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92EEF" w14:textId="02EA4099" w:rsidR="00436A37" w:rsidRPr="00436A37" w:rsidRDefault="00BA0940" w:rsidP="00436A37">
      <w:pPr>
        <w:rPr>
          <w:u w:val="single"/>
        </w:rPr>
      </w:pPr>
      <w:r w:rsidRPr="00436A37">
        <w:rPr>
          <w:rFonts w:ascii="Palatino Linotype" w:hAnsi="Palatino Linotype" w:cs="Times New Roman"/>
          <w:b/>
          <w:sz w:val="20"/>
          <w:szCs w:val="20"/>
          <w:u w:val="single"/>
          <w:shd w:val="clear" w:color="auto" w:fill="FFFFFF" w:themeFill="background1"/>
        </w:rPr>
        <w:t xml:space="preserve">K bodu </w:t>
      </w:r>
      <w:r w:rsidR="00436A37" w:rsidRPr="00436A37">
        <w:rPr>
          <w:rFonts w:ascii="Palatino Linotype" w:hAnsi="Palatino Linotype" w:cs="Times New Roman"/>
          <w:b/>
          <w:sz w:val="20"/>
          <w:szCs w:val="20"/>
          <w:u w:val="single"/>
          <w:shd w:val="clear" w:color="auto" w:fill="FFFFFF" w:themeFill="background1"/>
        </w:rPr>
        <w:t>4.</w:t>
      </w:r>
      <w:r w:rsidR="00436A37" w:rsidRPr="00436A37">
        <w:rPr>
          <w:u w:val="single"/>
        </w:rPr>
        <w:t xml:space="preserve"> Vstup obce Radvanovce do Dlhopisového programu VVS</w:t>
      </w:r>
    </w:p>
    <w:p w14:paraId="29AB5506" w14:textId="62F29200" w:rsidR="002D5EE6" w:rsidRPr="00FA0419" w:rsidRDefault="002D5EE6" w:rsidP="00817290">
      <w:pPr>
        <w:spacing w:after="0" w:line="240" w:lineRule="auto"/>
        <w:jc w:val="both"/>
        <w:rPr>
          <w:rFonts w:ascii="Palatino Linotype" w:hAnsi="Palatino Linotype" w:cs="Times New Roman"/>
          <w:b/>
          <w:sz w:val="20"/>
          <w:szCs w:val="20"/>
          <w:u w:val="single"/>
          <w:shd w:val="clear" w:color="auto" w:fill="FFFFFF" w:themeFill="background1"/>
        </w:rPr>
      </w:pPr>
    </w:p>
    <w:p w14:paraId="2ACAE037" w14:textId="3F628FB1" w:rsidR="00BA0940" w:rsidRPr="00FA0419" w:rsidRDefault="00817290" w:rsidP="00AD2F51">
      <w:pPr>
        <w:spacing w:after="0" w:line="240" w:lineRule="auto"/>
        <w:ind w:firstLine="284"/>
        <w:jc w:val="both"/>
        <w:rPr>
          <w:rFonts w:ascii="Palatino Linotype" w:hAnsi="Palatino Linotype" w:cs="Times New Roman"/>
          <w:b/>
          <w:sz w:val="20"/>
          <w:szCs w:val="20"/>
          <w:u w:val="single"/>
          <w:shd w:val="clear" w:color="auto" w:fill="FFFFFF" w:themeFill="background1"/>
        </w:rPr>
      </w:pPr>
      <w:r w:rsidRPr="00FA0419">
        <w:rPr>
          <w:rFonts w:ascii="Palatino Linotype" w:hAnsi="Palatino Linotype" w:cs="Times New Roman"/>
          <w:b/>
          <w:sz w:val="20"/>
          <w:szCs w:val="20"/>
          <w:u w:val="single"/>
          <w:shd w:val="clear" w:color="auto" w:fill="FFFFFF" w:themeFill="background1"/>
        </w:rPr>
        <w:t xml:space="preserve">      </w:t>
      </w:r>
    </w:p>
    <w:p w14:paraId="0042FB95" w14:textId="222B3EBB" w:rsidR="00F85521" w:rsidRPr="00FA0419" w:rsidRDefault="00ED2537" w:rsidP="000E3453">
      <w:pPr>
        <w:tabs>
          <w:tab w:val="left" w:pos="0"/>
          <w:tab w:val="left" w:pos="851"/>
        </w:tabs>
        <w:spacing w:after="0" w:line="240" w:lineRule="auto"/>
        <w:jc w:val="both"/>
        <w:rPr>
          <w:rFonts w:ascii="Palatino Linotype" w:hAnsi="Palatino Linotype" w:cs="Times New Roman"/>
          <w:i/>
          <w:sz w:val="20"/>
          <w:szCs w:val="20"/>
          <w:shd w:val="clear" w:color="auto" w:fill="FFFFFF" w:themeFill="background1"/>
        </w:rPr>
      </w:pPr>
      <w:r w:rsidRPr="00FA0419">
        <w:rPr>
          <w:rFonts w:ascii="Palatino Linotype" w:hAnsi="Palatino Linotype" w:cs="Times New Roman"/>
          <w:b/>
          <w:i/>
          <w:sz w:val="20"/>
          <w:szCs w:val="20"/>
          <w:shd w:val="clear" w:color="auto" w:fill="FFFFFF" w:themeFill="background1"/>
        </w:rPr>
        <w:t>Obecné</w:t>
      </w:r>
      <w:r w:rsidR="00F85521" w:rsidRPr="00FA0419">
        <w:rPr>
          <w:rFonts w:ascii="Palatino Linotype" w:hAnsi="Palatino Linotype" w:cs="Times New Roman"/>
          <w:b/>
          <w:i/>
          <w:sz w:val="20"/>
          <w:szCs w:val="20"/>
          <w:shd w:val="clear" w:color="auto" w:fill="FFFFFF" w:themeFill="background1"/>
        </w:rPr>
        <w:t xml:space="preserve"> zastupiteľstvo </w:t>
      </w:r>
      <w:r w:rsidRPr="00FA0419">
        <w:rPr>
          <w:rFonts w:ascii="Palatino Linotype" w:hAnsi="Palatino Linotype" w:cs="Times New Roman"/>
          <w:b/>
          <w:i/>
          <w:sz w:val="20"/>
          <w:szCs w:val="20"/>
          <w:shd w:val="clear" w:color="auto" w:fill="FFFFFF" w:themeFill="background1"/>
        </w:rPr>
        <w:t xml:space="preserve">obce </w:t>
      </w:r>
      <w:r w:rsidR="006536A3" w:rsidRPr="00FA0419">
        <w:rPr>
          <w:rFonts w:ascii="Palatino Linotype" w:hAnsi="Palatino Linotype" w:cs="Times New Roman"/>
          <w:b/>
          <w:i/>
          <w:sz w:val="20"/>
          <w:szCs w:val="20"/>
          <w:shd w:val="clear" w:color="auto" w:fill="FFFFFF" w:themeFill="background1"/>
        </w:rPr>
        <w:t>Radvanovce</w:t>
      </w:r>
    </w:p>
    <w:p w14:paraId="426D779B" w14:textId="77777777" w:rsidR="000E3453" w:rsidRPr="00FA0419" w:rsidRDefault="000E3453" w:rsidP="000E3453">
      <w:pPr>
        <w:tabs>
          <w:tab w:val="left" w:pos="0"/>
          <w:tab w:val="left" w:pos="851"/>
        </w:tabs>
        <w:spacing w:after="0" w:line="240" w:lineRule="auto"/>
        <w:jc w:val="both"/>
        <w:rPr>
          <w:rFonts w:ascii="Palatino Linotype" w:hAnsi="Palatino Linotype" w:cs="Times New Roman"/>
          <w:i/>
          <w:sz w:val="20"/>
          <w:szCs w:val="20"/>
          <w:shd w:val="clear" w:color="auto" w:fill="FFFFFF" w:themeFill="background1"/>
        </w:rPr>
      </w:pPr>
    </w:p>
    <w:p w14:paraId="24BA3A34" w14:textId="77777777" w:rsidR="00F85521" w:rsidRPr="00FA0419" w:rsidRDefault="00F85521" w:rsidP="00F85521">
      <w:pPr>
        <w:spacing w:after="0" w:line="240" w:lineRule="auto"/>
        <w:jc w:val="both"/>
        <w:rPr>
          <w:rFonts w:ascii="Palatino Linotype" w:hAnsi="Palatino Linotype" w:cs="Times New Roman"/>
          <w:b/>
          <w:bCs/>
          <w:iCs/>
          <w:sz w:val="20"/>
          <w:szCs w:val="20"/>
          <w:shd w:val="clear" w:color="auto" w:fill="FFFFFF" w:themeFill="background1"/>
        </w:rPr>
      </w:pPr>
      <w:r w:rsidRPr="00FA0419">
        <w:rPr>
          <w:rFonts w:ascii="Palatino Linotype" w:hAnsi="Palatino Linotype" w:cs="Times New Roman"/>
          <w:b/>
          <w:bCs/>
          <w:iCs/>
          <w:sz w:val="20"/>
          <w:szCs w:val="20"/>
          <w:shd w:val="clear" w:color="auto" w:fill="FFFFFF" w:themeFill="background1"/>
        </w:rPr>
        <w:t xml:space="preserve">schvaľuje </w:t>
      </w:r>
    </w:p>
    <w:p w14:paraId="1757A3C7" w14:textId="77777777" w:rsidR="00F85521" w:rsidRPr="00FA0419" w:rsidRDefault="00F85521" w:rsidP="00F85521">
      <w:pPr>
        <w:spacing w:after="0" w:line="240" w:lineRule="auto"/>
        <w:jc w:val="both"/>
        <w:rPr>
          <w:rFonts w:ascii="Palatino Linotype" w:hAnsi="Palatino Linotype" w:cs="Times New Roman"/>
          <w:b/>
          <w:bCs/>
          <w:iCs/>
          <w:sz w:val="20"/>
          <w:szCs w:val="20"/>
          <w:shd w:val="clear" w:color="auto" w:fill="FFFFFF" w:themeFill="background1"/>
        </w:rPr>
      </w:pPr>
    </w:p>
    <w:p w14:paraId="1832C4B7" w14:textId="11CDD2A3" w:rsidR="00F85521" w:rsidRPr="00FA0419" w:rsidRDefault="00F85521" w:rsidP="00F85521">
      <w:pPr>
        <w:tabs>
          <w:tab w:val="left" w:pos="0"/>
          <w:tab w:val="left" w:pos="851"/>
        </w:tabs>
        <w:spacing w:after="0" w:line="240" w:lineRule="auto"/>
        <w:jc w:val="both"/>
        <w:rPr>
          <w:rFonts w:ascii="Palatino Linotype" w:hAnsi="Palatino Linotype" w:cs="Times New Roman"/>
          <w:i/>
          <w:sz w:val="20"/>
          <w:szCs w:val="20"/>
          <w:shd w:val="clear" w:color="auto" w:fill="FFFFFF" w:themeFill="background1"/>
        </w:rPr>
      </w:pPr>
      <w:r w:rsidRPr="00FA0419">
        <w:rPr>
          <w:rFonts w:ascii="Palatino Linotype" w:hAnsi="Palatino Linotype" w:cs="Times New Roman"/>
          <w:i/>
          <w:sz w:val="20"/>
          <w:szCs w:val="20"/>
          <w:shd w:val="clear" w:color="auto" w:fill="FFFFFF" w:themeFill="background1"/>
        </w:rPr>
        <w:t>podľa § 11 ods. 4 zákona SNR č. 369/1990 Zb. o obecnom zriadení v z. n. p. (ďalej len „zákon o obecnom zriadení“)</w:t>
      </w:r>
    </w:p>
    <w:p w14:paraId="08FBC5A9" w14:textId="77777777" w:rsidR="00F85521" w:rsidRPr="00FA0419" w:rsidRDefault="00F85521" w:rsidP="00F85521">
      <w:pPr>
        <w:tabs>
          <w:tab w:val="left" w:pos="0"/>
          <w:tab w:val="left" w:pos="851"/>
        </w:tabs>
        <w:spacing w:after="0" w:line="240" w:lineRule="auto"/>
        <w:jc w:val="both"/>
        <w:rPr>
          <w:rFonts w:ascii="Palatino Linotype" w:hAnsi="Palatino Linotype" w:cs="Times New Roman"/>
          <w:i/>
          <w:sz w:val="20"/>
          <w:szCs w:val="20"/>
          <w:shd w:val="clear" w:color="auto" w:fill="FFFFFF" w:themeFill="background1"/>
        </w:rPr>
      </w:pPr>
    </w:p>
    <w:p w14:paraId="7C1A51DC" w14:textId="5B5E5554" w:rsidR="00525CF1" w:rsidRPr="00FA0419" w:rsidRDefault="00F85521" w:rsidP="00E67A48">
      <w:pPr>
        <w:shd w:val="clear" w:color="auto" w:fill="FFFFFF" w:themeFill="background1"/>
        <w:tabs>
          <w:tab w:val="left" w:pos="567"/>
        </w:tabs>
        <w:spacing w:after="0" w:line="240" w:lineRule="auto"/>
        <w:ind w:firstLine="284"/>
        <w:jc w:val="both"/>
        <w:rPr>
          <w:rFonts w:ascii="Palatino Linotype" w:hAnsi="Palatino Linotype"/>
          <w:sz w:val="20"/>
          <w:szCs w:val="20"/>
          <w:shd w:val="clear" w:color="auto" w:fill="FFFFFF" w:themeFill="background1"/>
        </w:rPr>
      </w:pPr>
      <w:r w:rsidRPr="00FA0419">
        <w:rPr>
          <w:rFonts w:ascii="Palatino Linotype" w:hAnsi="Palatino Linotype" w:cs="Times New Roman"/>
          <w:iCs/>
          <w:sz w:val="20"/>
          <w:szCs w:val="20"/>
          <w:shd w:val="clear" w:color="auto" w:fill="FFFFFF" w:themeFill="background1"/>
        </w:rPr>
        <w:t>zá</w:t>
      </w:r>
      <w:r w:rsidR="0051257E" w:rsidRPr="00FA0419">
        <w:rPr>
          <w:rFonts w:ascii="Palatino Linotype" w:hAnsi="Palatino Linotype" w:cs="Times New Roman"/>
          <w:iCs/>
          <w:sz w:val="20"/>
          <w:szCs w:val="20"/>
          <w:shd w:val="clear" w:color="auto" w:fill="FFFFFF" w:themeFill="background1"/>
        </w:rPr>
        <w:t xml:space="preserve">väzok </w:t>
      </w:r>
      <w:r w:rsidR="00ED2537" w:rsidRPr="00FA0419">
        <w:rPr>
          <w:rFonts w:ascii="Palatino Linotype" w:hAnsi="Palatino Linotype" w:cs="Times New Roman"/>
          <w:iCs/>
          <w:sz w:val="20"/>
          <w:szCs w:val="20"/>
          <w:shd w:val="clear" w:color="auto" w:fill="FFFFFF" w:themeFill="background1"/>
        </w:rPr>
        <w:t>obce</w:t>
      </w:r>
      <w:r w:rsidR="00A128FA" w:rsidRPr="00FA0419">
        <w:rPr>
          <w:rFonts w:ascii="Palatino Linotype" w:hAnsi="Palatino Linotype" w:cs="Times New Roman"/>
          <w:iCs/>
          <w:sz w:val="20"/>
          <w:szCs w:val="20"/>
          <w:shd w:val="clear" w:color="auto" w:fill="FFFFFF" w:themeFill="background1"/>
        </w:rPr>
        <w:t>,</w:t>
      </w:r>
      <w:r w:rsidR="0051257E" w:rsidRPr="00FA0419">
        <w:rPr>
          <w:rFonts w:ascii="Palatino Linotype" w:hAnsi="Palatino Linotype" w:cs="Times New Roman"/>
          <w:iCs/>
          <w:sz w:val="20"/>
          <w:szCs w:val="20"/>
          <w:shd w:val="clear" w:color="auto" w:fill="FFFFFF" w:themeFill="background1"/>
        </w:rPr>
        <w:t xml:space="preserve"> </w:t>
      </w:r>
      <w:r w:rsidR="00293A62" w:rsidRPr="00FA0419">
        <w:rPr>
          <w:rFonts w:ascii="Palatino Linotype" w:hAnsi="Palatino Linotype" w:cs="Times New Roman"/>
          <w:iCs/>
          <w:sz w:val="20"/>
          <w:szCs w:val="20"/>
          <w:shd w:val="clear" w:color="auto" w:fill="FFFFFF" w:themeFill="background1"/>
        </w:rPr>
        <w:t>založený zmluvou o prevode akcií</w:t>
      </w:r>
      <w:r w:rsidR="00137C47" w:rsidRPr="00FA0419">
        <w:rPr>
          <w:rFonts w:ascii="Palatino Linotype" w:hAnsi="Palatino Linotype" w:cs="Times New Roman"/>
          <w:iCs/>
          <w:sz w:val="20"/>
          <w:szCs w:val="20"/>
          <w:shd w:val="clear" w:color="auto" w:fill="FFFFFF" w:themeFill="background1"/>
        </w:rPr>
        <w:t xml:space="preserve"> </w:t>
      </w:r>
      <w:r w:rsidR="00137C47" w:rsidRPr="00FA0419">
        <w:rPr>
          <w:rFonts w:ascii="Palatino Linotype" w:hAnsi="Palatino Linotype" w:cs="Times New Roman"/>
          <w:i/>
          <w:sz w:val="20"/>
          <w:szCs w:val="20"/>
          <w:shd w:val="clear" w:color="auto" w:fill="FFFFFF" w:themeFill="background1"/>
        </w:rPr>
        <w:t>(ďalej aj „zmluva o prevode akcií“)</w:t>
      </w:r>
      <w:r w:rsidR="00293A62" w:rsidRPr="00FA0419">
        <w:rPr>
          <w:rFonts w:ascii="Palatino Linotype" w:hAnsi="Palatino Linotype" w:cs="Times New Roman"/>
          <w:iCs/>
          <w:sz w:val="20"/>
          <w:szCs w:val="20"/>
          <w:shd w:val="clear" w:color="auto" w:fill="FFFFFF" w:themeFill="background1"/>
        </w:rPr>
        <w:t xml:space="preserve"> </w:t>
      </w:r>
      <w:r w:rsidR="00CD1FBB" w:rsidRPr="00FA0419">
        <w:rPr>
          <w:rFonts w:ascii="Palatino Linotype" w:hAnsi="Palatino Linotype" w:cs="Times New Roman"/>
          <w:iCs/>
          <w:sz w:val="20"/>
          <w:szCs w:val="20"/>
          <w:shd w:val="clear" w:color="auto" w:fill="FFFFFF" w:themeFill="background1"/>
        </w:rPr>
        <w:t xml:space="preserve">medzi </w:t>
      </w:r>
      <w:r w:rsidR="00ED2537" w:rsidRPr="00FA0419">
        <w:rPr>
          <w:rFonts w:ascii="Palatino Linotype" w:hAnsi="Palatino Linotype" w:cs="Times New Roman"/>
          <w:iCs/>
          <w:sz w:val="20"/>
          <w:szCs w:val="20"/>
          <w:shd w:val="clear" w:color="auto" w:fill="FFFFFF" w:themeFill="background1"/>
        </w:rPr>
        <w:t>obcou</w:t>
      </w:r>
      <w:r w:rsidR="00CD1FBB" w:rsidRPr="00FA0419">
        <w:rPr>
          <w:rFonts w:ascii="Palatino Linotype" w:hAnsi="Palatino Linotype" w:cs="Times New Roman"/>
          <w:iCs/>
          <w:sz w:val="20"/>
          <w:szCs w:val="20"/>
          <w:shd w:val="clear" w:color="auto" w:fill="FFFFFF" w:themeFill="background1"/>
        </w:rPr>
        <w:t xml:space="preserve"> ako predávajúcim</w:t>
      </w:r>
      <w:r w:rsidR="00D549EF" w:rsidRPr="00FA0419">
        <w:rPr>
          <w:rFonts w:ascii="Palatino Linotype" w:hAnsi="Palatino Linotype" w:cs="Times New Roman"/>
          <w:iCs/>
          <w:sz w:val="20"/>
          <w:szCs w:val="20"/>
          <w:shd w:val="clear" w:color="auto" w:fill="FFFFFF" w:themeFill="background1"/>
        </w:rPr>
        <w:t xml:space="preserve"> </w:t>
      </w:r>
      <w:r w:rsidR="00D549EF" w:rsidRPr="00FA0419">
        <w:rPr>
          <w:rFonts w:ascii="Palatino Linotype" w:hAnsi="Palatino Linotype" w:cs="Times New Roman"/>
          <w:i/>
          <w:sz w:val="20"/>
          <w:szCs w:val="20"/>
          <w:shd w:val="clear" w:color="auto" w:fill="FFFFFF" w:themeFill="background1"/>
        </w:rPr>
        <w:t>(</w:t>
      </w:r>
      <w:r w:rsidR="00034367" w:rsidRPr="00FA0419">
        <w:rPr>
          <w:rFonts w:ascii="Palatino Linotype" w:hAnsi="Palatino Linotype" w:cs="Times New Roman"/>
          <w:i/>
          <w:sz w:val="20"/>
          <w:szCs w:val="20"/>
          <w:shd w:val="clear" w:color="auto" w:fill="FFFFFF" w:themeFill="background1"/>
        </w:rPr>
        <w:t>ďalej len „</w:t>
      </w:r>
      <w:r w:rsidR="00ED2537" w:rsidRPr="00FA0419">
        <w:rPr>
          <w:rFonts w:ascii="Palatino Linotype" w:hAnsi="Palatino Linotype" w:cs="Times New Roman"/>
          <w:i/>
          <w:sz w:val="20"/>
          <w:szCs w:val="20"/>
          <w:shd w:val="clear" w:color="auto" w:fill="FFFFFF" w:themeFill="background1"/>
        </w:rPr>
        <w:t>obec</w:t>
      </w:r>
      <w:r w:rsidR="00034367" w:rsidRPr="00FA0419">
        <w:rPr>
          <w:rFonts w:ascii="Palatino Linotype" w:hAnsi="Palatino Linotype" w:cs="Times New Roman"/>
          <w:i/>
          <w:sz w:val="20"/>
          <w:szCs w:val="20"/>
          <w:shd w:val="clear" w:color="auto" w:fill="FFFFFF" w:themeFill="background1"/>
        </w:rPr>
        <w:t>“)</w:t>
      </w:r>
      <w:r w:rsidR="00CD1FBB" w:rsidRPr="00FA0419">
        <w:rPr>
          <w:rFonts w:ascii="Palatino Linotype" w:hAnsi="Palatino Linotype" w:cs="Times New Roman"/>
          <w:iCs/>
          <w:sz w:val="20"/>
          <w:szCs w:val="20"/>
          <w:shd w:val="clear" w:color="auto" w:fill="FFFFFF" w:themeFill="background1"/>
        </w:rPr>
        <w:t xml:space="preserve"> </w:t>
      </w:r>
      <w:r w:rsidR="00222FE4" w:rsidRPr="00FA0419">
        <w:rPr>
          <w:rFonts w:ascii="Palatino Linotype" w:hAnsi="Palatino Linotype" w:cs="Times New Roman"/>
          <w:iCs/>
          <w:sz w:val="20"/>
          <w:szCs w:val="20"/>
          <w:shd w:val="clear" w:color="auto" w:fill="FFFFFF" w:themeFill="background1"/>
        </w:rPr>
        <w:t xml:space="preserve">a vybraným účastníkom </w:t>
      </w:r>
      <w:r w:rsidR="00792E88" w:rsidRPr="00FA0419">
        <w:rPr>
          <w:rFonts w:ascii="Palatino Linotype" w:hAnsi="Palatino Linotype" w:cs="Times New Roman"/>
          <w:iCs/>
          <w:sz w:val="20"/>
          <w:szCs w:val="20"/>
          <w:shd w:val="clear" w:color="auto" w:fill="FFFFFF" w:themeFill="background1"/>
        </w:rPr>
        <w:t>(kupujúcim)</w:t>
      </w:r>
      <w:r w:rsidR="00DC1457" w:rsidRPr="00FA0419">
        <w:rPr>
          <w:rFonts w:ascii="Palatino Linotype" w:hAnsi="Palatino Linotype" w:cs="Times New Roman"/>
          <w:iCs/>
          <w:sz w:val="20"/>
          <w:szCs w:val="20"/>
          <w:shd w:val="clear" w:color="auto" w:fill="FFFFFF" w:themeFill="background1"/>
        </w:rPr>
        <w:t xml:space="preserve"> </w:t>
      </w:r>
      <w:r w:rsidR="00DC1457" w:rsidRPr="00FA0419">
        <w:rPr>
          <w:rFonts w:ascii="Palatino Linotype" w:hAnsi="Palatino Linotype" w:cs="Times New Roman"/>
          <w:i/>
          <w:sz w:val="20"/>
          <w:szCs w:val="20"/>
          <w:shd w:val="clear" w:color="auto" w:fill="FFFFFF" w:themeFill="background1"/>
        </w:rPr>
        <w:t>(ďalej len „vybraný účastník“)</w:t>
      </w:r>
      <w:r w:rsidR="003B7A3C" w:rsidRPr="00FA0419">
        <w:rPr>
          <w:rFonts w:ascii="Palatino Linotype" w:hAnsi="Palatino Linotype" w:cs="Times New Roman"/>
          <w:iCs/>
          <w:sz w:val="20"/>
          <w:szCs w:val="20"/>
          <w:shd w:val="clear" w:color="auto" w:fill="FFFFFF" w:themeFill="background1"/>
        </w:rPr>
        <w:t xml:space="preserve"> v</w:t>
      </w:r>
      <w:r w:rsidR="00792E88" w:rsidRPr="00FA0419">
        <w:rPr>
          <w:rFonts w:ascii="Palatino Linotype" w:hAnsi="Palatino Linotype" w:cs="Times New Roman"/>
          <w:iCs/>
          <w:sz w:val="20"/>
          <w:szCs w:val="20"/>
          <w:shd w:val="clear" w:color="auto" w:fill="FFFFFF" w:themeFill="background1"/>
        </w:rPr>
        <w:t xml:space="preserve"> </w:t>
      </w:r>
      <w:r w:rsidR="002332CD" w:rsidRPr="00FA0419">
        <w:rPr>
          <w:rFonts w:ascii="Palatino Linotype" w:hAnsi="Palatino Linotype" w:cs="Times New Roman"/>
          <w:iCs/>
          <w:sz w:val="20"/>
          <w:szCs w:val="20"/>
          <w:shd w:val="clear" w:color="auto" w:fill="FFFFFF" w:themeFill="background1"/>
        </w:rPr>
        <w:t>obchodnej verejnej súťaž</w:t>
      </w:r>
      <w:r w:rsidR="003B7A3C" w:rsidRPr="00FA0419">
        <w:rPr>
          <w:rFonts w:ascii="Palatino Linotype" w:hAnsi="Palatino Linotype" w:cs="Times New Roman"/>
          <w:iCs/>
          <w:sz w:val="20"/>
          <w:szCs w:val="20"/>
          <w:shd w:val="clear" w:color="auto" w:fill="FFFFFF" w:themeFill="background1"/>
        </w:rPr>
        <w:t>i</w:t>
      </w:r>
      <w:r w:rsidR="002332CD" w:rsidRPr="00FA0419">
        <w:rPr>
          <w:rFonts w:ascii="Palatino Linotype" w:hAnsi="Palatino Linotype" w:cs="Times New Roman"/>
          <w:iCs/>
          <w:sz w:val="20"/>
          <w:szCs w:val="20"/>
          <w:shd w:val="clear" w:color="auto" w:fill="FFFFFF" w:themeFill="background1"/>
        </w:rPr>
        <w:t xml:space="preserve"> na prevod akcií </w:t>
      </w:r>
      <w:r w:rsidR="00ED2537" w:rsidRPr="00FA0419">
        <w:rPr>
          <w:rFonts w:ascii="Palatino Linotype" w:hAnsi="Palatino Linotype" w:cs="Times New Roman"/>
          <w:iCs/>
          <w:sz w:val="20"/>
          <w:szCs w:val="20"/>
          <w:shd w:val="clear" w:color="auto" w:fill="FFFFFF" w:themeFill="background1"/>
        </w:rPr>
        <w:t>obce</w:t>
      </w:r>
      <w:r w:rsidR="002332CD" w:rsidRPr="00FA0419">
        <w:rPr>
          <w:rFonts w:ascii="Palatino Linotype" w:hAnsi="Palatino Linotype" w:cs="Times New Roman"/>
          <w:iCs/>
          <w:sz w:val="20"/>
          <w:szCs w:val="20"/>
          <w:shd w:val="clear" w:color="auto" w:fill="FFFFFF" w:themeFill="background1"/>
        </w:rPr>
        <w:t xml:space="preserve"> v obchodnej spoločnosti </w:t>
      </w:r>
      <w:r w:rsidR="002332CD" w:rsidRPr="00FA0419">
        <w:rPr>
          <w:rFonts w:ascii="Palatino Linotype" w:hAnsi="Palatino Linotype"/>
          <w:sz w:val="20"/>
          <w:szCs w:val="20"/>
          <w:shd w:val="clear" w:color="auto" w:fill="FFFFFF" w:themeFill="background1"/>
        </w:rPr>
        <w:t xml:space="preserve">Východoslovenská vodárenská spoločnosť, a. s., IČO: 36 570 460, so sídlom Komenského 50, 042 48 Košice, zapísanej v OR Mestského súdu Košice, Oddiel: Sa, Vložka číslo: 1243/V </w:t>
      </w:r>
      <w:r w:rsidR="002332CD" w:rsidRPr="00FA0419">
        <w:rPr>
          <w:rFonts w:ascii="Palatino Linotype" w:hAnsi="Palatino Linotype"/>
          <w:i/>
          <w:iCs/>
          <w:sz w:val="20"/>
          <w:szCs w:val="20"/>
          <w:shd w:val="clear" w:color="auto" w:fill="FFFFFF" w:themeFill="background1"/>
        </w:rPr>
        <w:t>(ďalej len „VVS, a. s.“</w:t>
      </w:r>
      <w:r w:rsidR="00D92719" w:rsidRPr="00FA0419">
        <w:rPr>
          <w:rFonts w:ascii="Palatino Linotype" w:hAnsi="Palatino Linotype"/>
          <w:i/>
          <w:iCs/>
          <w:sz w:val="20"/>
          <w:szCs w:val="20"/>
          <w:shd w:val="clear" w:color="auto" w:fill="FFFFFF" w:themeFill="background1"/>
        </w:rPr>
        <w:t>)</w:t>
      </w:r>
      <w:r w:rsidR="00504C42" w:rsidRPr="00FA0419">
        <w:rPr>
          <w:rFonts w:ascii="Palatino Linotype" w:hAnsi="Palatino Linotype"/>
          <w:i/>
          <w:iCs/>
          <w:sz w:val="20"/>
          <w:szCs w:val="20"/>
          <w:shd w:val="clear" w:color="auto" w:fill="FFFFFF" w:themeFill="background1"/>
        </w:rPr>
        <w:t xml:space="preserve"> </w:t>
      </w:r>
      <w:r w:rsidR="00504C42" w:rsidRPr="00FA0419">
        <w:rPr>
          <w:rFonts w:ascii="Palatino Linotype" w:hAnsi="Palatino Linotype"/>
          <w:sz w:val="20"/>
          <w:szCs w:val="20"/>
          <w:shd w:val="clear" w:color="auto" w:fill="FFFFFF" w:themeFill="background1"/>
        </w:rPr>
        <w:t xml:space="preserve">ako vedľajšie dojednanie </w:t>
      </w:r>
      <w:r w:rsidR="00DD69B0" w:rsidRPr="00FA0419">
        <w:rPr>
          <w:rFonts w:ascii="Palatino Linotype" w:hAnsi="Palatino Linotype"/>
          <w:sz w:val="20"/>
          <w:szCs w:val="20"/>
          <w:shd w:val="clear" w:color="auto" w:fill="FFFFFF" w:themeFill="background1"/>
        </w:rPr>
        <w:t>podľa § 610 a </w:t>
      </w:r>
      <w:proofErr w:type="spellStart"/>
      <w:r w:rsidR="00DD69B0" w:rsidRPr="00FA0419">
        <w:rPr>
          <w:rFonts w:ascii="Palatino Linotype" w:hAnsi="Palatino Linotype"/>
          <w:sz w:val="20"/>
          <w:szCs w:val="20"/>
          <w:shd w:val="clear" w:color="auto" w:fill="FFFFFF" w:themeFill="background1"/>
        </w:rPr>
        <w:t>nasl</w:t>
      </w:r>
      <w:proofErr w:type="spellEnd"/>
      <w:r w:rsidR="00DD69B0" w:rsidRPr="00FA0419">
        <w:rPr>
          <w:rFonts w:ascii="Palatino Linotype" w:hAnsi="Palatino Linotype"/>
          <w:sz w:val="20"/>
          <w:szCs w:val="20"/>
          <w:shd w:val="clear" w:color="auto" w:fill="FFFFFF" w:themeFill="background1"/>
        </w:rPr>
        <w:t>. zákona č. 40/1964 Zb. Občiansky zákonník v z. n. p</w:t>
      </w:r>
      <w:r w:rsidR="00D92719" w:rsidRPr="00FA0419">
        <w:rPr>
          <w:rFonts w:ascii="Palatino Linotype" w:hAnsi="Palatino Linotype"/>
          <w:sz w:val="20"/>
          <w:szCs w:val="20"/>
          <w:shd w:val="clear" w:color="auto" w:fill="FFFFFF" w:themeFill="background1"/>
        </w:rPr>
        <w:t>.</w:t>
      </w:r>
      <w:r w:rsidR="00DD69B0" w:rsidRPr="00FA0419">
        <w:rPr>
          <w:rFonts w:ascii="Palatino Linotype" w:hAnsi="Palatino Linotype"/>
          <w:sz w:val="20"/>
          <w:szCs w:val="20"/>
          <w:shd w:val="clear" w:color="auto" w:fill="FFFFFF" w:themeFill="background1"/>
        </w:rPr>
        <w:t xml:space="preserve"> </w:t>
      </w:r>
      <w:r w:rsidR="00DD69B0" w:rsidRPr="00FA0419">
        <w:rPr>
          <w:rFonts w:ascii="Palatino Linotype" w:hAnsi="Palatino Linotype"/>
          <w:i/>
          <w:iCs/>
          <w:sz w:val="20"/>
          <w:szCs w:val="20"/>
          <w:shd w:val="clear" w:color="auto" w:fill="FFFFFF" w:themeFill="background1"/>
        </w:rPr>
        <w:t>(ďalej len „Občiansky zákonník“)</w:t>
      </w:r>
      <w:r w:rsidR="00DD69B0" w:rsidRPr="00FA0419">
        <w:rPr>
          <w:rFonts w:ascii="Palatino Linotype" w:hAnsi="Palatino Linotype"/>
          <w:sz w:val="20"/>
          <w:szCs w:val="20"/>
          <w:shd w:val="clear" w:color="auto" w:fill="FFFFFF" w:themeFill="background1"/>
        </w:rPr>
        <w:t>.</w:t>
      </w:r>
      <w:r w:rsidR="00D92719" w:rsidRPr="00FA0419">
        <w:rPr>
          <w:rFonts w:ascii="Palatino Linotype" w:hAnsi="Palatino Linotype"/>
          <w:sz w:val="20"/>
          <w:szCs w:val="20"/>
          <w:shd w:val="clear" w:color="auto" w:fill="FFFFFF" w:themeFill="background1"/>
        </w:rPr>
        <w:t xml:space="preserve"> Zmluva o prevode akcií podľa predchádzajúcej vety je výsledkom obchodnej verejnej súťaže, ktorej podmienky boli predmetom schvaľovania </w:t>
      </w:r>
      <w:r w:rsidR="00ED2537" w:rsidRPr="00FA0419">
        <w:rPr>
          <w:rFonts w:ascii="Palatino Linotype" w:hAnsi="Palatino Linotype"/>
          <w:sz w:val="20"/>
          <w:szCs w:val="20"/>
          <w:shd w:val="clear" w:color="auto" w:fill="FFFFFF" w:themeFill="background1"/>
        </w:rPr>
        <w:t>Obecným</w:t>
      </w:r>
      <w:r w:rsidR="00D92719" w:rsidRPr="00FA0419">
        <w:rPr>
          <w:rFonts w:ascii="Palatino Linotype" w:hAnsi="Palatino Linotype"/>
          <w:sz w:val="20"/>
          <w:szCs w:val="20"/>
          <w:shd w:val="clear" w:color="auto" w:fill="FFFFFF" w:themeFill="background1"/>
        </w:rPr>
        <w:t xml:space="preserve"> zastupiteľstvom </w:t>
      </w:r>
      <w:r w:rsidR="00ED2537" w:rsidRPr="00FA0419">
        <w:rPr>
          <w:rFonts w:ascii="Palatino Linotype" w:hAnsi="Palatino Linotype"/>
          <w:sz w:val="20"/>
          <w:szCs w:val="20"/>
          <w:shd w:val="clear" w:color="auto" w:fill="FFFFFF" w:themeFill="background1"/>
        </w:rPr>
        <w:t xml:space="preserve">obce </w:t>
      </w:r>
      <w:r w:rsidR="006536A3" w:rsidRPr="00FA0419">
        <w:rPr>
          <w:rFonts w:ascii="Palatino Linotype" w:hAnsi="Palatino Linotype" w:cs="Times New Roman"/>
          <w:sz w:val="20"/>
          <w:szCs w:val="20"/>
          <w:shd w:val="clear" w:color="auto" w:fill="FFFFFF" w:themeFill="background1"/>
        </w:rPr>
        <w:t>Radvanovce</w:t>
      </w:r>
      <w:r w:rsidR="00D92719" w:rsidRPr="00FA0419">
        <w:rPr>
          <w:rFonts w:ascii="Palatino Linotype" w:hAnsi="Palatino Linotype"/>
          <w:sz w:val="20"/>
          <w:szCs w:val="20"/>
          <w:shd w:val="clear" w:color="auto" w:fill="FFFFFF" w:themeFill="background1"/>
        </w:rPr>
        <w:t xml:space="preserve">, a to uznesením č. </w:t>
      </w:r>
      <w:r w:rsidR="00484793">
        <w:rPr>
          <w:rFonts w:ascii="Palatino Linotype" w:hAnsi="Palatino Linotype"/>
          <w:sz w:val="20"/>
          <w:szCs w:val="20"/>
          <w:shd w:val="clear" w:color="auto" w:fill="FFFFFF" w:themeFill="background1"/>
        </w:rPr>
        <w:t>8</w:t>
      </w:r>
      <w:bookmarkStart w:id="0" w:name="_GoBack"/>
      <w:bookmarkEnd w:id="0"/>
      <w:r w:rsidR="0053190A">
        <w:rPr>
          <w:rFonts w:ascii="Palatino Linotype" w:hAnsi="Palatino Linotype"/>
          <w:sz w:val="20"/>
          <w:szCs w:val="20"/>
          <w:shd w:val="clear" w:color="auto" w:fill="FFFFFF" w:themeFill="background1"/>
        </w:rPr>
        <w:t xml:space="preserve"> </w:t>
      </w:r>
      <w:r w:rsidR="00D92719" w:rsidRPr="00FA0419">
        <w:rPr>
          <w:rFonts w:ascii="Palatino Linotype" w:hAnsi="Palatino Linotype"/>
          <w:sz w:val="20"/>
          <w:szCs w:val="20"/>
          <w:shd w:val="clear" w:color="auto" w:fill="FFFFFF" w:themeFill="background1"/>
        </w:rPr>
        <w:t>/202</w:t>
      </w:r>
      <w:r w:rsidR="0053190A">
        <w:rPr>
          <w:rFonts w:ascii="Palatino Linotype" w:hAnsi="Palatino Linotype"/>
          <w:sz w:val="20"/>
          <w:szCs w:val="20"/>
          <w:shd w:val="clear" w:color="auto" w:fill="FFFFFF" w:themeFill="background1"/>
        </w:rPr>
        <w:t>4</w:t>
      </w:r>
      <w:r w:rsidR="00D92719" w:rsidRPr="00FA0419">
        <w:rPr>
          <w:rFonts w:ascii="Palatino Linotype" w:hAnsi="Palatino Linotype"/>
          <w:sz w:val="20"/>
          <w:szCs w:val="20"/>
          <w:shd w:val="clear" w:color="auto" w:fill="FFFFFF" w:themeFill="background1"/>
        </w:rPr>
        <w:t xml:space="preserve"> z/zo </w:t>
      </w:r>
      <w:r w:rsidR="0053190A">
        <w:rPr>
          <w:rFonts w:ascii="Palatino Linotype" w:hAnsi="Palatino Linotype"/>
          <w:sz w:val="20"/>
          <w:szCs w:val="20"/>
          <w:shd w:val="clear" w:color="auto" w:fill="FFFFFF" w:themeFill="background1"/>
        </w:rPr>
        <w:t xml:space="preserve"> 3</w:t>
      </w:r>
      <w:r w:rsidR="00D92719" w:rsidRPr="00FA0419">
        <w:rPr>
          <w:rFonts w:ascii="Palatino Linotype" w:hAnsi="Palatino Linotype"/>
          <w:sz w:val="20"/>
          <w:szCs w:val="20"/>
          <w:shd w:val="clear" w:color="auto" w:fill="FFFFFF" w:themeFill="background1"/>
        </w:rPr>
        <w:t>.</w:t>
      </w:r>
      <w:r w:rsidR="00082947" w:rsidRPr="00FA0419">
        <w:rPr>
          <w:rFonts w:ascii="Palatino Linotype" w:hAnsi="Palatino Linotype"/>
          <w:sz w:val="20"/>
          <w:szCs w:val="20"/>
          <w:shd w:val="clear" w:color="auto" w:fill="FFFFFF" w:themeFill="background1"/>
        </w:rPr>
        <w:t xml:space="preserve"> </w:t>
      </w:r>
      <w:r w:rsidR="00D92719" w:rsidRPr="00FA0419">
        <w:rPr>
          <w:rFonts w:ascii="Palatino Linotype" w:hAnsi="Palatino Linotype"/>
          <w:sz w:val="20"/>
          <w:szCs w:val="20"/>
          <w:shd w:val="clear" w:color="auto" w:fill="FFFFFF" w:themeFill="background1"/>
        </w:rPr>
        <w:t xml:space="preserve">zasadnutia konaného </w:t>
      </w:r>
      <w:r w:rsidR="0053190A">
        <w:rPr>
          <w:rFonts w:ascii="Palatino Linotype" w:hAnsi="Palatino Linotype"/>
          <w:sz w:val="20"/>
          <w:szCs w:val="20"/>
          <w:shd w:val="clear" w:color="auto" w:fill="FFFFFF" w:themeFill="background1"/>
        </w:rPr>
        <w:t xml:space="preserve">14.6.2024 </w:t>
      </w:r>
      <w:r w:rsidR="00D92719" w:rsidRPr="00FA0419">
        <w:rPr>
          <w:rFonts w:ascii="Palatino Linotype" w:hAnsi="Palatino Linotype"/>
          <w:sz w:val="20"/>
          <w:szCs w:val="20"/>
          <w:shd w:val="clear" w:color="auto" w:fill="FFFFFF" w:themeFill="background1"/>
        </w:rPr>
        <w:t xml:space="preserve"> </w:t>
      </w:r>
      <w:r w:rsidR="00935F46" w:rsidRPr="00FA0419">
        <w:rPr>
          <w:rFonts w:ascii="Palatino Linotype" w:hAnsi="Palatino Linotype"/>
          <w:i/>
          <w:iCs/>
          <w:sz w:val="20"/>
          <w:szCs w:val="20"/>
          <w:shd w:val="clear" w:color="auto" w:fill="FFFFFF" w:themeFill="background1"/>
        </w:rPr>
        <w:t>(ďalej aj „obchodná verejná súťaž“)</w:t>
      </w:r>
      <w:r w:rsidR="00D92719" w:rsidRPr="00FA0419">
        <w:rPr>
          <w:rFonts w:ascii="Palatino Linotype" w:hAnsi="Palatino Linotype"/>
          <w:sz w:val="20"/>
          <w:szCs w:val="20"/>
          <w:shd w:val="clear" w:color="auto" w:fill="FFFFFF" w:themeFill="background1"/>
        </w:rPr>
        <w:t>.</w:t>
      </w:r>
      <w:r w:rsidR="008F6518" w:rsidRPr="00FA0419">
        <w:rPr>
          <w:rFonts w:ascii="Palatino Linotype" w:hAnsi="Palatino Linotype"/>
          <w:sz w:val="20"/>
          <w:szCs w:val="20"/>
          <w:shd w:val="clear" w:color="auto" w:fill="FFFFFF" w:themeFill="background1"/>
        </w:rPr>
        <w:t xml:space="preserve"> </w:t>
      </w:r>
      <w:r w:rsidR="002E0D4D" w:rsidRPr="00FA0419">
        <w:rPr>
          <w:rFonts w:ascii="Palatino Linotype" w:hAnsi="Palatino Linotype" w:cs="Times New Roman"/>
          <w:sz w:val="20"/>
          <w:szCs w:val="20"/>
          <w:shd w:val="clear" w:color="auto" w:fill="FFFFFF" w:themeFill="background1"/>
        </w:rPr>
        <w:t>Záväzok</w:t>
      </w:r>
      <w:r w:rsidR="00082947" w:rsidRPr="00FA0419">
        <w:rPr>
          <w:rFonts w:ascii="Palatino Linotype" w:hAnsi="Palatino Linotype" w:cs="Times New Roman"/>
          <w:sz w:val="20"/>
          <w:szCs w:val="20"/>
          <w:shd w:val="clear" w:color="auto" w:fill="FFFFFF" w:themeFill="background1"/>
        </w:rPr>
        <w:t xml:space="preserve"> </w:t>
      </w:r>
      <w:r w:rsidR="00ED2537" w:rsidRPr="00FA0419">
        <w:rPr>
          <w:rFonts w:ascii="Palatino Linotype" w:hAnsi="Palatino Linotype" w:cs="Times New Roman"/>
          <w:sz w:val="20"/>
          <w:szCs w:val="20"/>
          <w:shd w:val="clear" w:color="auto" w:fill="FFFFFF" w:themeFill="background1"/>
        </w:rPr>
        <w:t>obce</w:t>
      </w:r>
      <w:r w:rsidR="002E0D4D" w:rsidRPr="00FA0419">
        <w:rPr>
          <w:rFonts w:ascii="Palatino Linotype" w:hAnsi="Palatino Linotype" w:cs="Times New Roman"/>
          <w:sz w:val="20"/>
          <w:szCs w:val="20"/>
          <w:shd w:val="clear" w:color="auto" w:fill="FFFFFF" w:themeFill="background1"/>
        </w:rPr>
        <w:t xml:space="preserve">, založený zmluvou o prevode akcií, vyplýva z dojednania </w:t>
      </w:r>
      <w:proofErr w:type="spellStart"/>
      <w:r w:rsidR="0051257E" w:rsidRPr="00FA0419">
        <w:rPr>
          <w:rFonts w:ascii="Palatino Linotype" w:hAnsi="Palatino Linotype" w:cs="Times New Roman"/>
          <w:iCs/>
          <w:sz w:val="20"/>
          <w:szCs w:val="20"/>
          <w:shd w:val="clear" w:color="auto" w:fill="FFFFFF" w:themeFill="background1"/>
        </w:rPr>
        <w:t>Put</w:t>
      </w:r>
      <w:proofErr w:type="spellEnd"/>
      <w:r w:rsidR="0051257E" w:rsidRPr="00FA0419">
        <w:rPr>
          <w:rFonts w:ascii="Palatino Linotype" w:hAnsi="Palatino Linotype" w:cs="Times New Roman"/>
          <w:iCs/>
          <w:sz w:val="20"/>
          <w:szCs w:val="20"/>
          <w:shd w:val="clear" w:color="auto" w:fill="FFFFFF" w:themeFill="background1"/>
        </w:rPr>
        <w:t xml:space="preserve"> opcie</w:t>
      </w:r>
      <w:r w:rsidR="00270720" w:rsidRPr="00FA0419">
        <w:rPr>
          <w:rFonts w:ascii="Palatino Linotype" w:hAnsi="Palatino Linotype" w:cs="Times New Roman"/>
          <w:iCs/>
          <w:sz w:val="20"/>
          <w:szCs w:val="20"/>
          <w:shd w:val="clear" w:color="auto" w:fill="FFFFFF" w:themeFill="background1"/>
        </w:rPr>
        <w:t xml:space="preserve">, </w:t>
      </w:r>
      <w:r w:rsidR="004C65B3" w:rsidRPr="00FA0419">
        <w:rPr>
          <w:rFonts w:ascii="Palatino Linotype" w:hAnsi="Palatino Linotype" w:cs="Times New Roman"/>
          <w:iCs/>
          <w:sz w:val="20"/>
          <w:szCs w:val="20"/>
          <w:shd w:val="clear" w:color="auto" w:fill="FFFFFF" w:themeFill="background1"/>
        </w:rPr>
        <w:t xml:space="preserve">oprávnenia požadovať </w:t>
      </w:r>
      <w:r w:rsidR="0061518F" w:rsidRPr="00FA0419">
        <w:rPr>
          <w:rFonts w:ascii="Palatino Linotype" w:hAnsi="Palatino Linotype" w:cs="Times New Roman"/>
          <w:iCs/>
          <w:sz w:val="20"/>
          <w:szCs w:val="20"/>
          <w:shd w:val="clear" w:color="auto" w:fill="FFFFFF" w:themeFill="background1"/>
        </w:rPr>
        <w:t>spätný prevod akcií</w:t>
      </w:r>
      <w:r w:rsidR="00270720" w:rsidRPr="00FA0419">
        <w:rPr>
          <w:rFonts w:ascii="Palatino Linotype" w:hAnsi="Palatino Linotype" w:cs="Times New Roman"/>
          <w:iCs/>
          <w:sz w:val="20"/>
          <w:szCs w:val="20"/>
          <w:shd w:val="clear" w:color="auto" w:fill="FFFFFF" w:themeFill="background1"/>
        </w:rPr>
        <w:t>,</w:t>
      </w:r>
      <w:r w:rsidR="00454D50" w:rsidRPr="00FA0419">
        <w:rPr>
          <w:rFonts w:ascii="Palatino Linotype" w:hAnsi="Palatino Linotype" w:cs="Times New Roman"/>
          <w:iCs/>
          <w:sz w:val="20"/>
          <w:szCs w:val="20"/>
          <w:shd w:val="clear" w:color="auto" w:fill="FFFFFF" w:themeFill="background1"/>
        </w:rPr>
        <w:t xml:space="preserve"> zo strany </w:t>
      </w:r>
      <w:r w:rsidR="00454D50" w:rsidRPr="00FA0419">
        <w:rPr>
          <w:rFonts w:ascii="Palatino Linotype" w:hAnsi="Palatino Linotype"/>
          <w:sz w:val="20"/>
          <w:szCs w:val="20"/>
          <w:shd w:val="clear" w:color="auto" w:fill="FFFFFF" w:themeFill="background1"/>
        </w:rPr>
        <w:t xml:space="preserve">vybraného účastníka </w:t>
      </w:r>
      <w:r w:rsidR="00F311B8" w:rsidRPr="00FA0419">
        <w:rPr>
          <w:rFonts w:ascii="Palatino Linotype" w:hAnsi="Palatino Linotype"/>
          <w:i/>
          <w:iCs/>
          <w:sz w:val="20"/>
          <w:szCs w:val="20"/>
          <w:shd w:val="clear" w:color="auto" w:fill="FFFFFF" w:themeFill="background1"/>
        </w:rPr>
        <w:t>(ďalej aj „</w:t>
      </w:r>
      <w:proofErr w:type="spellStart"/>
      <w:r w:rsidR="00F311B8" w:rsidRPr="00FA0419">
        <w:rPr>
          <w:rFonts w:ascii="Palatino Linotype" w:hAnsi="Palatino Linotype"/>
          <w:i/>
          <w:iCs/>
          <w:sz w:val="20"/>
          <w:szCs w:val="20"/>
          <w:shd w:val="clear" w:color="auto" w:fill="FFFFFF" w:themeFill="background1"/>
        </w:rPr>
        <w:t>Put</w:t>
      </w:r>
      <w:proofErr w:type="spellEnd"/>
      <w:r w:rsidR="00F311B8" w:rsidRPr="00FA0419">
        <w:rPr>
          <w:rFonts w:ascii="Palatino Linotype" w:hAnsi="Palatino Linotype"/>
          <w:i/>
          <w:iCs/>
          <w:sz w:val="20"/>
          <w:szCs w:val="20"/>
          <w:shd w:val="clear" w:color="auto" w:fill="FFFFFF" w:themeFill="background1"/>
        </w:rPr>
        <w:t xml:space="preserve"> opcia“)</w:t>
      </w:r>
      <w:r w:rsidR="00F311B8" w:rsidRPr="00FA0419">
        <w:rPr>
          <w:rFonts w:ascii="Palatino Linotype" w:hAnsi="Palatino Linotype"/>
          <w:sz w:val="20"/>
          <w:szCs w:val="20"/>
          <w:shd w:val="clear" w:color="auto" w:fill="FFFFFF" w:themeFill="background1"/>
        </w:rPr>
        <w:t xml:space="preserve">. Vybraný účastník súťaže má </w:t>
      </w:r>
      <w:r w:rsidR="00F311B8" w:rsidRPr="00FA0419">
        <w:rPr>
          <w:rFonts w:ascii="Palatino Linotype" w:hAnsi="Palatino Linotype" w:cs="Times New Roman"/>
          <w:sz w:val="20"/>
          <w:szCs w:val="20"/>
          <w:shd w:val="clear" w:color="auto" w:fill="FFFFFF" w:themeFill="background1"/>
        </w:rPr>
        <w:t xml:space="preserve">výlučné a neodvolateľné právo požadovať spätný predaj </w:t>
      </w:r>
      <w:r w:rsidR="00ED2537" w:rsidRPr="00FA0419">
        <w:rPr>
          <w:rFonts w:ascii="Palatino Linotype" w:hAnsi="Palatino Linotype" w:cs="Times New Roman"/>
          <w:sz w:val="20"/>
          <w:szCs w:val="20"/>
          <w:shd w:val="clear" w:color="auto" w:fill="FFFFFF" w:themeFill="background1"/>
        </w:rPr>
        <w:t>obci</w:t>
      </w:r>
      <w:r w:rsidR="00F311B8" w:rsidRPr="00FA0419">
        <w:rPr>
          <w:rFonts w:ascii="Palatino Linotype" w:hAnsi="Palatino Linotype" w:cs="Times New Roman"/>
          <w:sz w:val="20"/>
          <w:szCs w:val="20"/>
          <w:shd w:val="clear" w:color="auto" w:fill="FFFFFF" w:themeFill="background1"/>
        </w:rPr>
        <w:t xml:space="preserve">, a teda spätné odkúpenie zo strany </w:t>
      </w:r>
      <w:r w:rsidR="00ED2537" w:rsidRPr="00FA0419">
        <w:rPr>
          <w:rFonts w:ascii="Palatino Linotype" w:hAnsi="Palatino Linotype" w:cs="Times New Roman"/>
          <w:sz w:val="20"/>
          <w:szCs w:val="20"/>
          <w:shd w:val="clear" w:color="auto" w:fill="FFFFFF" w:themeFill="background1"/>
        </w:rPr>
        <w:t>obce</w:t>
      </w:r>
      <w:r w:rsidR="00F311B8" w:rsidRPr="00FA0419">
        <w:rPr>
          <w:rFonts w:ascii="Palatino Linotype" w:hAnsi="Palatino Linotype" w:cs="Times New Roman"/>
          <w:sz w:val="20"/>
          <w:szCs w:val="20"/>
          <w:shd w:val="clear" w:color="auto" w:fill="FFFFFF" w:themeFill="background1"/>
        </w:rPr>
        <w:t>, všetkých akcií,</w:t>
      </w:r>
      <w:r w:rsidR="00BE506E" w:rsidRPr="00FA0419">
        <w:rPr>
          <w:rFonts w:ascii="Palatino Linotype" w:hAnsi="Palatino Linotype" w:cs="Times New Roman"/>
          <w:sz w:val="20"/>
          <w:szCs w:val="20"/>
          <w:shd w:val="clear" w:color="auto" w:fill="FFFFFF" w:themeFill="background1"/>
        </w:rPr>
        <w:t xml:space="preserve"> ktoré sú predmetom zmluvy o prevode akcií</w:t>
      </w:r>
      <w:r w:rsidR="00BD460F" w:rsidRPr="00FA0419">
        <w:rPr>
          <w:rFonts w:ascii="Palatino Linotype" w:hAnsi="Palatino Linotype" w:cs="Times New Roman"/>
          <w:sz w:val="20"/>
          <w:szCs w:val="20"/>
          <w:shd w:val="clear" w:color="auto" w:fill="FFFFFF" w:themeFill="background1"/>
        </w:rPr>
        <w:t>, vrátane všetkých práv s nimi spojených</w:t>
      </w:r>
      <w:r w:rsidR="00E40616" w:rsidRPr="00FA0419">
        <w:rPr>
          <w:rFonts w:ascii="Palatino Linotype" w:hAnsi="Palatino Linotype" w:cs="Times New Roman"/>
          <w:sz w:val="20"/>
          <w:szCs w:val="20"/>
          <w:shd w:val="clear" w:color="auto" w:fill="FFFFFF" w:themeFill="background1"/>
        </w:rPr>
        <w:t xml:space="preserve"> </w:t>
      </w:r>
      <w:r w:rsidR="00E40616" w:rsidRPr="00FA0419">
        <w:rPr>
          <w:rFonts w:ascii="Palatino Linotype" w:hAnsi="Palatino Linotype" w:cs="Times New Roman"/>
          <w:i/>
          <w:iCs/>
          <w:sz w:val="20"/>
          <w:szCs w:val="20"/>
          <w:shd w:val="clear" w:color="auto" w:fill="FFFFFF" w:themeFill="background1"/>
        </w:rPr>
        <w:t>(ďalej aj „opčné právo</w:t>
      </w:r>
      <w:r w:rsidR="001D31F4" w:rsidRPr="00FA0419">
        <w:rPr>
          <w:rFonts w:ascii="Palatino Linotype" w:hAnsi="Palatino Linotype" w:cs="Times New Roman"/>
          <w:i/>
          <w:iCs/>
          <w:sz w:val="20"/>
          <w:szCs w:val="20"/>
          <w:shd w:val="clear" w:color="auto" w:fill="FFFFFF" w:themeFill="background1"/>
        </w:rPr>
        <w:t>“)</w:t>
      </w:r>
      <w:r w:rsidR="00BE506E" w:rsidRPr="00FA0419">
        <w:rPr>
          <w:rFonts w:ascii="Palatino Linotype" w:hAnsi="Palatino Linotype" w:cs="Times New Roman"/>
          <w:sz w:val="20"/>
          <w:szCs w:val="20"/>
          <w:shd w:val="clear" w:color="auto" w:fill="FFFFFF" w:themeFill="background1"/>
        </w:rPr>
        <w:t xml:space="preserve">. </w:t>
      </w:r>
      <w:r w:rsidR="00E705B3" w:rsidRPr="00FA0419">
        <w:rPr>
          <w:rFonts w:ascii="Palatino Linotype" w:hAnsi="Palatino Linotype" w:cs="Times New Roman"/>
          <w:sz w:val="20"/>
          <w:szCs w:val="20"/>
          <w:shd w:val="clear" w:color="auto" w:fill="FFFFFF" w:themeFill="background1"/>
        </w:rPr>
        <w:t xml:space="preserve">Predmetom </w:t>
      </w:r>
      <w:r w:rsidR="005B5306" w:rsidRPr="00FA0419">
        <w:rPr>
          <w:rFonts w:ascii="Palatino Linotype" w:hAnsi="Palatino Linotype" w:cs="Times New Roman"/>
          <w:sz w:val="20"/>
          <w:szCs w:val="20"/>
          <w:shd w:val="clear" w:color="auto" w:fill="FFFFFF" w:themeFill="background1"/>
        </w:rPr>
        <w:t>opčného dojednania</w:t>
      </w:r>
      <w:r w:rsidR="00E705B3" w:rsidRPr="00FA0419">
        <w:rPr>
          <w:rFonts w:ascii="Palatino Linotype" w:hAnsi="Palatino Linotype" w:cs="Times New Roman"/>
          <w:sz w:val="20"/>
          <w:szCs w:val="20"/>
          <w:shd w:val="clear" w:color="auto" w:fill="FFFFFF" w:themeFill="background1"/>
        </w:rPr>
        <w:t xml:space="preserve"> podľa predchádzajúcej vety je </w:t>
      </w:r>
      <w:r w:rsidR="002F6D1D" w:rsidRPr="00FA0419">
        <w:rPr>
          <w:rFonts w:ascii="Palatino Linotype" w:hAnsi="Palatino Linotype" w:cs="Times New Roman"/>
          <w:sz w:val="20"/>
          <w:szCs w:val="20"/>
          <w:shd w:val="clear" w:color="auto" w:fill="FFFFFF" w:themeFill="background1"/>
        </w:rPr>
        <w:t>1469</w:t>
      </w:r>
      <w:r w:rsidR="008D6D74" w:rsidRPr="00FA0419">
        <w:rPr>
          <w:rFonts w:ascii="Palatino Linotype" w:hAnsi="Palatino Linotype" w:cs="Times New Roman"/>
          <w:sz w:val="20"/>
          <w:szCs w:val="20"/>
          <w:shd w:val="clear" w:color="auto" w:fill="FFFFFF" w:themeFill="background1"/>
        </w:rPr>
        <w:t xml:space="preserve"> kusov </w:t>
      </w:r>
      <w:r w:rsidR="008D6D74" w:rsidRPr="00FA0419">
        <w:rPr>
          <w:rFonts w:ascii="Palatino Linotype" w:hAnsi="Palatino Linotype" w:cs="Times New Roman"/>
          <w:i/>
          <w:iCs/>
          <w:sz w:val="20"/>
          <w:szCs w:val="20"/>
          <w:shd w:val="clear" w:color="auto" w:fill="FFFFFF" w:themeFill="background1"/>
        </w:rPr>
        <w:t>(slovom</w:t>
      </w:r>
      <w:r w:rsidR="00E637EF" w:rsidRPr="00FA0419">
        <w:rPr>
          <w:rFonts w:ascii="Palatino Linotype" w:hAnsi="Palatino Linotype" w:cs="Times New Roman"/>
          <w:i/>
          <w:iCs/>
          <w:sz w:val="20"/>
          <w:szCs w:val="20"/>
          <w:shd w:val="clear" w:color="auto" w:fill="FFFFFF" w:themeFill="background1"/>
        </w:rPr>
        <w:t xml:space="preserve">: </w:t>
      </w:r>
      <w:r w:rsidR="002F6D1D" w:rsidRPr="00FA0419">
        <w:rPr>
          <w:rFonts w:ascii="Palatino Linotype" w:hAnsi="Palatino Linotype" w:cs="Times New Roman"/>
          <w:i/>
          <w:iCs/>
          <w:sz w:val="20"/>
          <w:szCs w:val="20"/>
          <w:shd w:val="clear" w:color="auto" w:fill="FFFFFF" w:themeFill="background1"/>
        </w:rPr>
        <w:t>tisícštyristošesťdesiatdeväť</w:t>
      </w:r>
      <w:r w:rsidR="008D6D74" w:rsidRPr="00FA0419">
        <w:rPr>
          <w:rFonts w:ascii="Palatino Linotype" w:hAnsi="Palatino Linotype" w:cs="Times New Roman"/>
          <w:i/>
          <w:iCs/>
          <w:sz w:val="20"/>
          <w:szCs w:val="20"/>
          <w:shd w:val="clear" w:color="auto" w:fill="FFFFFF" w:themeFill="background1"/>
        </w:rPr>
        <w:t xml:space="preserve">) </w:t>
      </w:r>
      <w:r w:rsidR="008D6D74" w:rsidRPr="00FA0419">
        <w:rPr>
          <w:rFonts w:ascii="Palatino Linotype" w:hAnsi="Palatino Linotype" w:cs="Times New Roman"/>
          <w:sz w:val="20"/>
          <w:szCs w:val="20"/>
          <w:shd w:val="clear" w:color="auto" w:fill="FFFFFF" w:themeFill="background1"/>
        </w:rPr>
        <w:t xml:space="preserve">kmeňových listinných akcií </w:t>
      </w:r>
      <w:r w:rsidR="00672847" w:rsidRPr="00FA0419">
        <w:rPr>
          <w:rFonts w:ascii="Palatino Linotype" w:hAnsi="Palatino Linotype" w:cs="Times New Roman"/>
          <w:sz w:val="20"/>
          <w:szCs w:val="20"/>
          <w:shd w:val="clear" w:color="auto" w:fill="FFFFFF" w:themeFill="background1"/>
        </w:rPr>
        <w:t xml:space="preserve">na meno, ktoré môžu </w:t>
      </w:r>
      <w:r w:rsidR="00E705B3" w:rsidRPr="00FA0419">
        <w:rPr>
          <w:rFonts w:ascii="Palatino Linotype" w:hAnsi="Palatino Linotype"/>
          <w:sz w:val="20"/>
          <w:szCs w:val="20"/>
          <w:shd w:val="clear" w:color="auto" w:fill="FFFFFF" w:themeFill="background1"/>
        </w:rPr>
        <w:t xml:space="preserve">byť nahradené jednou alebo viacerými hromadnými akciami </w:t>
      </w:r>
      <w:r w:rsidR="00442D0E" w:rsidRPr="00FA0419">
        <w:rPr>
          <w:rFonts w:ascii="Palatino Linotype" w:hAnsi="Palatino Linotype" w:cs="Times New Roman"/>
          <w:sz w:val="20"/>
          <w:szCs w:val="20"/>
          <w:shd w:val="clear" w:color="auto" w:fill="FFFFFF" w:themeFill="background1"/>
        </w:rPr>
        <w:t>vybraného účastníka</w:t>
      </w:r>
      <w:r w:rsidR="00E705B3" w:rsidRPr="00FA0419">
        <w:rPr>
          <w:rFonts w:ascii="Palatino Linotype" w:hAnsi="Palatino Linotype" w:cs="Times New Roman"/>
          <w:sz w:val="20"/>
          <w:szCs w:val="20"/>
          <w:shd w:val="clear" w:color="auto" w:fill="FFFFFF" w:themeFill="background1"/>
        </w:rPr>
        <w:t>, pričom môže ísť aj o </w:t>
      </w:r>
      <w:r w:rsidR="00442D0E" w:rsidRPr="00FA0419">
        <w:rPr>
          <w:rFonts w:ascii="Palatino Linotype" w:hAnsi="Palatino Linotype" w:cs="Times New Roman"/>
          <w:sz w:val="20"/>
          <w:szCs w:val="20"/>
          <w:shd w:val="clear" w:color="auto" w:fill="FFFFFF" w:themeFill="background1"/>
        </w:rPr>
        <w:t>h</w:t>
      </w:r>
      <w:r w:rsidR="00E705B3" w:rsidRPr="00FA0419">
        <w:rPr>
          <w:rFonts w:ascii="Palatino Linotype" w:hAnsi="Palatino Linotype" w:cs="Times New Roman"/>
          <w:sz w:val="20"/>
          <w:szCs w:val="20"/>
          <w:shd w:val="clear" w:color="auto" w:fill="FFFFFF" w:themeFill="background1"/>
        </w:rPr>
        <w:t>romadnú akciu série B</w:t>
      </w:r>
      <w:r w:rsidR="00442D0E" w:rsidRPr="00FA0419">
        <w:rPr>
          <w:rFonts w:ascii="Palatino Linotype" w:hAnsi="Palatino Linotype" w:cs="Times New Roman"/>
          <w:sz w:val="20"/>
          <w:szCs w:val="20"/>
          <w:shd w:val="clear" w:color="auto" w:fill="FFFFFF" w:themeFill="background1"/>
        </w:rPr>
        <w:t xml:space="preserve"> </w:t>
      </w:r>
      <w:r w:rsidR="00442D0E" w:rsidRPr="00FA0419">
        <w:rPr>
          <w:rFonts w:ascii="Palatino Linotype" w:hAnsi="Palatino Linotype" w:cs="Times New Roman"/>
          <w:i/>
          <w:iCs/>
          <w:sz w:val="20"/>
          <w:szCs w:val="20"/>
          <w:shd w:val="clear" w:color="auto" w:fill="FFFFFF" w:themeFill="background1"/>
        </w:rPr>
        <w:t>(ďalej aj „opčné akcie“)</w:t>
      </w:r>
      <w:r w:rsidR="00BA611F" w:rsidRPr="00FA0419">
        <w:rPr>
          <w:rFonts w:ascii="Palatino Linotype" w:hAnsi="Palatino Linotype" w:cs="Times New Roman"/>
          <w:sz w:val="20"/>
          <w:szCs w:val="20"/>
          <w:shd w:val="clear" w:color="auto" w:fill="FFFFFF" w:themeFill="background1"/>
        </w:rPr>
        <w:t>, nezaťažené akýmikoľvek právami tretích osôb</w:t>
      </w:r>
      <w:r w:rsidR="00221391" w:rsidRPr="00FA0419">
        <w:rPr>
          <w:rFonts w:ascii="Palatino Linotype" w:hAnsi="Palatino Linotype" w:cs="Times New Roman"/>
          <w:sz w:val="20"/>
          <w:szCs w:val="20"/>
          <w:shd w:val="clear" w:color="auto" w:fill="FFFFFF" w:themeFill="background1"/>
        </w:rPr>
        <w:t>.</w:t>
      </w:r>
      <w:r w:rsidR="00E40616" w:rsidRPr="00FA0419">
        <w:rPr>
          <w:rFonts w:ascii="Palatino Linotype" w:hAnsi="Palatino Linotype" w:cs="Times New Roman"/>
          <w:sz w:val="20"/>
          <w:szCs w:val="20"/>
          <w:shd w:val="clear" w:color="auto" w:fill="FFFFFF" w:themeFill="background1"/>
        </w:rPr>
        <w:t xml:space="preserve"> </w:t>
      </w:r>
      <w:r w:rsidR="001D31F4" w:rsidRPr="00FA0419">
        <w:rPr>
          <w:rFonts w:ascii="Palatino Linotype" w:hAnsi="Palatino Linotype" w:cs="Times New Roman"/>
          <w:sz w:val="20"/>
          <w:szCs w:val="20"/>
          <w:shd w:val="clear" w:color="auto" w:fill="FFFFFF" w:themeFill="background1"/>
        </w:rPr>
        <w:t xml:space="preserve">Opčnému právu </w:t>
      </w:r>
      <w:r w:rsidR="00BE6E22" w:rsidRPr="00FA0419">
        <w:rPr>
          <w:rFonts w:ascii="Palatino Linotype" w:hAnsi="Palatino Linotype" w:cs="Times New Roman"/>
          <w:sz w:val="20"/>
          <w:szCs w:val="20"/>
          <w:shd w:val="clear" w:color="auto" w:fill="FFFFFF" w:themeFill="background1"/>
        </w:rPr>
        <w:t xml:space="preserve">vybraného účastníka </w:t>
      </w:r>
      <w:r w:rsidR="001D31F4" w:rsidRPr="00FA0419">
        <w:rPr>
          <w:rFonts w:ascii="Palatino Linotype" w:hAnsi="Palatino Linotype" w:cs="Times New Roman"/>
          <w:sz w:val="20"/>
          <w:szCs w:val="20"/>
          <w:shd w:val="clear" w:color="auto" w:fill="FFFFFF" w:themeFill="background1"/>
        </w:rPr>
        <w:t xml:space="preserve">zodpovedá povinnosť </w:t>
      </w:r>
      <w:r w:rsidR="00ED2537" w:rsidRPr="00FA0419">
        <w:rPr>
          <w:rFonts w:ascii="Palatino Linotype" w:hAnsi="Palatino Linotype" w:cs="Times New Roman"/>
          <w:sz w:val="20"/>
          <w:szCs w:val="20"/>
          <w:shd w:val="clear" w:color="auto" w:fill="FFFFFF" w:themeFill="background1"/>
        </w:rPr>
        <w:t>obce</w:t>
      </w:r>
      <w:r w:rsidR="001D31F4" w:rsidRPr="00FA0419">
        <w:rPr>
          <w:rFonts w:ascii="Palatino Linotype" w:hAnsi="Palatino Linotype" w:cs="Times New Roman"/>
          <w:sz w:val="20"/>
          <w:szCs w:val="20"/>
          <w:shd w:val="clear" w:color="auto" w:fill="FFFFFF" w:themeFill="background1"/>
        </w:rPr>
        <w:t xml:space="preserve"> tieto opčné akcie späť odkúpiť</w:t>
      </w:r>
      <w:r w:rsidR="00A23F26" w:rsidRPr="00FA0419">
        <w:rPr>
          <w:rFonts w:ascii="Palatino Linotype" w:hAnsi="Palatino Linotype" w:cs="Times New Roman"/>
          <w:sz w:val="20"/>
          <w:szCs w:val="20"/>
          <w:shd w:val="clear" w:color="auto" w:fill="FFFFFF" w:themeFill="background1"/>
        </w:rPr>
        <w:t>,</w:t>
      </w:r>
      <w:r w:rsidR="00A23F26" w:rsidRPr="00FA0419">
        <w:rPr>
          <w:rFonts w:ascii="Palatino Linotype" w:hAnsi="Palatino Linotype"/>
          <w:sz w:val="20"/>
          <w:szCs w:val="20"/>
          <w:shd w:val="clear" w:color="auto" w:fill="FFFFFF" w:themeFill="background1"/>
        </w:rPr>
        <w:t xml:space="preserve"> prevziať a zaplatiť kúpnu cenu</w:t>
      </w:r>
      <w:r w:rsidR="001D31F4" w:rsidRPr="00FA0419">
        <w:rPr>
          <w:rFonts w:ascii="Palatino Linotype" w:hAnsi="Palatino Linotype" w:cs="Times New Roman"/>
          <w:sz w:val="20"/>
          <w:szCs w:val="20"/>
          <w:shd w:val="clear" w:color="auto" w:fill="FFFFFF" w:themeFill="background1"/>
        </w:rPr>
        <w:t xml:space="preserve">. </w:t>
      </w:r>
      <w:r w:rsidR="00CC167B" w:rsidRPr="00FA0419">
        <w:rPr>
          <w:rFonts w:ascii="Palatino Linotype" w:hAnsi="Palatino Linotype" w:cs="Times New Roman"/>
          <w:sz w:val="20"/>
          <w:szCs w:val="20"/>
          <w:shd w:val="clear" w:color="auto" w:fill="FFFFFF" w:themeFill="background1"/>
        </w:rPr>
        <w:t>Vybraný účastník súťaže</w:t>
      </w:r>
      <w:r w:rsidR="00633B51" w:rsidRPr="00FA0419">
        <w:rPr>
          <w:rFonts w:ascii="Palatino Linotype" w:hAnsi="Palatino Linotype" w:cs="Times New Roman"/>
          <w:sz w:val="20"/>
          <w:szCs w:val="20"/>
          <w:shd w:val="clear" w:color="auto" w:fill="FFFFFF" w:themeFill="background1"/>
        </w:rPr>
        <w:t xml:space="preserve"> môže uplatniť </w:t>
      </w:r>
      <w:proofErr w:type="spellStart"/>
      <w:r w:rsidR="00633B51" w:rsidRPr="00FA0419">
        <w:rPr>
          <w:rFonts w:ascii="Palatino Linotype" w:hAnsi="Palatino Linotype" w:cs="Times New Roman"/>
          <w:sz w:val="20"/>
          <w:szCs w:val="20"/>
          <w:shd w:val="clear" w:color="auto" w:fill="FFFFFF" w:themeFill="background1"/>
        </w:rPr>
        <w:t>Put</w:t>
      </w:r>
      <w:proofErr w:type="spellEnd"/>
      <w:r w:rsidR="00633B51" w:rsidRPr="00FA0419">
        <w:rPr>
          <w:rFonts w:ascii="Palatino Linotype" w:hAnsi="Palatino Linotype" w:cs="Times New Roman"/>
          <w:sz w:val="20"/>
          <w:szCs w:val="20"/>
          <w:shd w:val="clear" w:color="auto" w:fill="FFFFFF" w:themeFill="background1"/>
        </w:rPr>
        <w:t xml:space="preserve"> opciu len vo vzťahu ku všetkým akciám, ktoré sú predmetom zmluvy o prevode akcií, a nielen vo vzťahu k niektorým z nich.</w:t>
      </w:r>
      <w:r w:rsidR="004F15E3" w:rsidRPr="00FA0419">
        <w:rPr>
          <w:rFonts w:ascii="Palatino Linotype" w:hAnsi="Palatino Linotype" w:cs="Times New Roman"/>
          <w:sz w:val="20"/>
          <w:szCs w:val="20"/>
          <w:shd w:val="clear" w:color="auto" w:fill="FFFFFF" w:themeFill="background1"/>
        </w:rPr>
        <w:t xml:space="preserve"> </w:t>
      </w:r>
      <w:r w:rsidR="004F15E3" w:rsidRPr="00FA0419">
        <w:rPr>
          <w:rFonts w:ascii="Palatino Linotype" w:hAnsi="Palatino Linotype"/>
          <w:sz w:val="20"/>
          <w:szCs w:val="20"/>
          <w:shd w:val="clear" w:color="auto" w:fill="FFFFFF" w:themeFill="background1"/>
        </w:rPr>
        <w:t xml:space="preserve">Celková kúpna cena </w:t>
      </w:r>
      <w:r w:rsidR="00EA67A8" w:rsidRPr="00FA0419">
        <w:rPr>
          <w:rFonts w:ascii="Palatino Linotype" w:hAnsi="Palatino Linotype"/>
          <w:sz w:val="20"/>
          <w:szCs w:val="20"/>
          <w:shd w:val="clear" w:color="auto" w:fill="FFFFFF" w:themeFill="background1"/>
        </w:rPr>
        <w:t>za opčn</w:t>
      </w:r>
      <w:r w:rsidR="00555416" w:rsidRPr="00FA0419">
        <w:rPr>
          <w:rFonts w:ascii="Palatino Linotype" w:hAnsi="Palatino Linotype"/>
          <w:sz w:val="20"/>
          <w:szCs w:val="20"/>
          <w:shd w:val="clear" w:color="auto" w:fill="FFFFFF" w:themeFill="background1"/>
        </w:rPr>
        <w:t>é akcie</w:t>
      </w:r>
      <w:r w:rsidR="00AF1281" w:rsidRPr="00FA0419">
        <w:rPr>
          <w:rFonts w:ascii="Palatino Linotype" w:hAnsi="Palatino Linotype"/>
          <w:sz w:val="20"/>
          <w:szCs w:val="20"/>
          <w:shd w:val="clear" w:color="auto" w:fill="FFFFFF" w:themeFill="background1"/>
        </w:rPr>
        <w:t xml:space="preserve"> bude</w:t>
      </w:r>
      <w:r w:rsidR="004F15E3" w:rsidRPr="00FA0419">
        <w:rPr>
          <w:rFonts w:ascii="Palatino Linotype" w:hAnsi="Palatino Linotype"/>
          <w:sz w:val="20"/>
          <w:szCs w:val="20"/>
          <w:shd w:val="clear" w:color="auto" w:fill="FFFFFF" w:themeFill="background1"/>
        </w:rPr>
        <w:t xml:space="preserve"> určená ako násobok kúpnej ceny za 1</w:t>
      </w:r>
      <w:r w:rsidR="004F15E3" w:rsidRPr="00FA0419">
        <w:rPr>
          <w:rFonts w:ascii="Palatino Linotype" w:hAnsi="Palatino Linotype"/>
          <w:i/>
          <w:iCs/>
          <w:sz w:val="20"/>
          <w:szCs w:val="20"/>
          <w:shd w:val="clear" w:color="auto" w:fill="FFFFFF" w:themeFill="background1"/>
        </w:rPr>
        <w:t xml:space="preserve"> (slovom jednu)</w:t>
      </w:r>
      <w:r w:rsidR="004F15E3" w:rsidRPr="00FA0419">
        <w:rPr>
          <w:rFonts w:ascii="Palatino Linotype" w:hAnsi="Palatino Linotype"/>
          <w:sz w:val="20"/>
          <w:szCs w:val="20"/>
          <w:shd w:val="clear" w:color="auto" w:fill="FFFFFF" w:themeFill="background1"/>
        </w:rPr>
        <w:t xml:space="preserve"> jednotlivo určenú akciu a celkového počtu jednotlivo prevádzaných akcií, a to bez ohľadu na to, či sa ako výsledok súťaže prevádza hromadná akcia, ktorá ich nahrádza, alebo jednotlivé akcie, pričom táto kúpna cena sa rovná súhrnnej kúpnej cene</w:t>
      </w:r>
      <w:r w:rsidR="00F61F0D" w:rsidRPr="00FA0419">
        <w:rPr>
          <w:rFonts w:ascii="Palatino Linotype" w:hAnsi="Palatino Linotype"/>
          <w:sz w:val="20"/>
          <w:szCs w:val="20"/>
          <w:shd w:val="clear" w:color="auto" w:fill="FFFFFF" w:themeFill="background1"/>
        </w:rPr>
        <w:t xml:space="preserve"> navrhnutej vybraným účastníkom</w:t>
      </w:r>
      <w:r w:rsidR="004F15E3" w:rsidRPr="00FA0419">
        <w:rPr>
          <w:rFonts w:ascii="Palatino Linotype" w:hAnsi="Palatino Linotype"/>
          <w:sz w:val="20"/>
          <w:szCs w:val="20"/>
          <w:shd w:val="clear" w:color="auto" w:fill="FFFFFF" w:themeFill="background1"/>
        </w:rPr>
        <w:t xml:space="preserve"> podľa písm. c) bodu </w:t>
      </w:r>
      <w:r w:rsidR="004A1F31" w:rsidRPr="00FA0419">
        <w:rPr>
          <w:rFonts w:ascii="Palatino Linotype" w:hAnsi="Palatino Linotype"/>
          <w:sz w:val="20"/>
          <w:szCs w:val="20"/>
          <w:shd w:val="clear" w:color="auto" w:fill="FFFFFF" w:themeFill="background1"/>
        </w:rPr>
        <w:t xml:space="preserve">8 </w:t>
      </w:r>
      <w:r w:rsidR="004F15E3" w:rsidRPr="00FA0419">
        <w:rPr>
          <w:rFonts w:ascii="Palatino Linotype" w:hAnsi="Palatino Linotype"/>
          <w:sz w:val="20"/>
          <w:szCs w:val="20"/>
          <w:shd w:val="clear" w:color="auto" w:fill="FFFFFF" w:themeFill="background1"/>
        </w:rPr>
        <w:t xml:space="preserve"> Oddielu B podmienok obchodnej verejnej súťaže. </w:t>
      </w:r>
      <w:r w:rsidR="00504C42" w:rsidRPr="00FA0419">
        <w:rPr>
          <w:rFonts w:ascii="Palatino Linotype" w:hAnsi="Palatino Linotype"/>
          <w:sz w:val="20"/>
          <w:szCs w:val="20"/>
          <w:shd w:val="clear" w:color="auto" w:fill="FFFFFF" w:themeFill="background1"/>
        </w:rPr>
        <w:t>Kúpna cena za opčné akcie je fixná a nemenná.</w:t>
      </w:r>
      <w:r w:rsidR="00E17334" w:rsidRPr="00FA0419">
        <w:rPr>
          <w:rFonts w:ascii="Palatino Linotype" w:hAnsi="Palatino Linotype"/>
          <w:sz w:val="20"/>
          <w:szCs w:val="20"/>
          <w:shd w:val="clear" w:color="auto" w:fill="FFFFFF" w:themeFill="background1"/>
        </w:rPr>
        <w:t xml:space="preserve"> </w:t>
      </w:r>
    </w:p>
    <w:p w14:paraId="194522CF" w14:textId="77777777" w:rsidR="00525CF1" w:rsidRPr="00FA0419" w:rsidRDefault="00525CF1" w:rsidP="00E17334">
      <w:pPr>
        <w:pStyle w:val="Odsekzoznamu"/>
        <w:tabs>
          <w:tab w:val="left" w:pos="0"/>
          <w:tab w:val="left" w:pos="284"/>
        </w:tabs>
        <w:spacing w:after="0" w:line="240" w:lineRule="auto"/>
        <w:ind w:left="0" w:firstLine="284"/>
        <w:jc w:val="both"/>
        <w:rPr>
          <w:rFonts w:ascii="Palatino Linotype" w:hAnsi="Palatino Linotype"/>
          <w:sz w:val="20"/>
          <w:szCs w:val="20"/>
          <w:shd w:val="clear" w:color="auto" w:fill="FFFFFF" w:themeFill="background1"/>
        </w:rPr>
      </w:pPr>
    </w:p>
    <w:p w14:paraId="24D376FB" w14:textId="067BE8C2" w:rsidR="0037139F" w:rsidRPr="00FA0419" w:rsidRDefault="0037139F" w:rsidP="00E17334">
      <w:pPr>
        <w:pStyle w:val="Odsekzoznamu"/>
        <w:tabs>
          <w:tab w:val="left" w:pos="0"/>
          <w:tab w:val="left" w:pos="284"/>
        </w:tabs>
        <w:spacing w:after="0" w:line="240" w:lineRule="auto"/>
        <w:ind w:left="0" w:firstLine="284"/>
        <w:jc w:val="both"/>
        <w:rPr>
          <w:rFonts w:ascii="Palatino Linotype" w:hAnsi="Palatino Linotype"/>
          <w:sz w:val="20"/>
          <w:szCs w:val="20"/>
          <w:shd w:val="clear" w:color="auto" w:fill="FFFFFF" w:themeFill="background1"/>
        </w:rPr>
      </w:pPr>
      <w:r w:rsidRPr="00FA0419">
        <w:rPr>
          <w:rFonts w:ascii="Palatino Linotype" w:hAnsi="Palatino Linotype"/>
          <w:sz w:val="20"/>
          <w:szCs w:val="20"/>
          <w:shd w:val="clear" w:color="auto" w:fill="FFFFFF" w:themeFill="background1"/>
        </w:rPr>
        <w:t xml:space="preserve">Uplatnenie </w:t>
      </w:r>
      <w:proofErr w:type="spellStart"/>
      <w:r w:rsidRPr="00FA0419">
        <w:rPr>
          <w:rFonts w:ascii="Palatino Linotype" w:hAnsi="Palatino Linotype"/>
          <w:sz w:val="20"/>
          <w:szCs w:val="20"/>
          <w:shd w:val="clear" w:color="auto" w:fill="FFFFFF" w:themeFill="background1"/>
        </w:rPr>
        <w:t>Put</w:t>
      </w:r>
      <w:proofErr w:type="spellEnd"/>
      <w:r w:rsidRPr="00FA0419">
        <w:rPr>
          <w:rFonts w:ascii="Palatino Linotype" w:hAnsi="Palatino Linotype"/>
          <w:sz w:val="20"/>
          <w:szCs w:val="20"/>
          <w:shd w:val="clear" w:color="auto" w:fill="FFFFFF" w:themeFill="background1"/>
        </w:rPr>
        <w:t xml:space="preserve"> opcie bude účinné okamihom oznámenia o uplatnení </w:t>
      </w:r>
      <w:proofErr w:type="spellStart"/>
      <w:r w:rsidRPr="00FA0419">
        <w:rPr>
          <w:rFonts w:ascii="Palatino Linotype" w:hAnsi="Palatino Linotype"/>
          <w:sz w:val="20"/>
          <w:szCs w:val="20"/>
          <w:shd w:val="clear" w:color="auto" w:fill="FFFFFF" w:themeFill="background1"/>
        </w:rPr>
        <w:t>Put</w:t>
      </w:r>
      <w:proofErr w:type="spellEnd"/>
      <w:r w:rsidRPr="00FA0419">
        <w:rPr>
          <w:rFonts w:ascii="Palatino Linotype" w:hAnsi="Palatino Linotype"/>
          <w:sz w:val="20"/>
          <w:szCs w:val="20"/>
          <w:shd w:val="clear" w:color="auto" w:fill="FFFFFF" w:themeFill="background1"/>
        </w:rPr>
        <w:t xml:space="preserve"> opcie zo strany</w:t>
      </w:r>
      <w:r w:rsidR="000756F5" w:rsidRPr="00FA0419">
        <w:rPr>
          <w:rFonts w:ascii="Palatino Linotype" w:hAnsi="Palatino Linotype"/>
          <w:sz w:val="20"/>
          <w:szCs w:val="20"/>
          <w:shd w:val="clear" w:color="auto" w:fill="FFFFFF" w:themeFill="background1"/>
        </w:rPr>
        <w:t xml:space="preserve"> vybraného účastníka </w:t>
      </w:r>
      <w:r w:rsidR="00ED2537" w:rsidRPr="00FA0419">
        <w:rPr>
          <w:rFonts w:ascii="Palatino Linotype" w:hAnsi="Palatino Linotype"/>
          <w:sz w:val="20"/>
          <w:szCs w:val="20"/>
          <w:shd w:val="clear" w:color="auto" w:fill="FFFFFF" w:themeFill="background1"/>
        </w:rPr>
        <w:t>obci</w:t>
      </w:r>
      <w:r w:rsidR="00AB0993" w:rsidRPr="00FA0419">
        <w:rPr>
          <w:rFonts w:ascii="Palatino Linotype" w:hAnsi="Palatino Linotype"/>
          <w:sz w:val="20"/>
          <w:szCs w:val="20"/>
          <w:shd w:val="clear" w:color="auto" w:fill="FFFFFF" w:themeFill="background1"/>
        </w:rPr>
        <w:t xml:space="preserve">. Na účinné uplatnenie </w:t>
      </w:r>
      <w:proofErr w:type="spellStart"/>
      <w:r w:rsidR="00AB0993" w:rsidRPr="00FA0419">
        <w:rPr>
          <w:rFonts w:ascii="Palatino Linotype" w:hAnsi="Palatino Linotype"/>
          <w:sz w:val="20"/>
          <w:szCs w:val="20"/>
          <w:shd w:val="clear" w:color="auto" w:fill="FFFFFF" w:themeFill="background1"/>
        </w:rPr>
        <w:t>Put</w:t>
      </w:r>
      <w:proofErr w:type="spellEnd"/>
      <w:r w:rsidR="00AB0993" w:rsidRPr="00FA0419">
        <w:rPr>
          <w:rFonts w:ascii="Palatino Linotype" w:hAnsi="Palatino Linotype"/>
          <w:sz w:val="20"/>
          <w:szCs w:val="20"/>
          <w:shd w:val="clear" w:color="auto" w:fill="FFFFFF" w:themeFill="background1"/>
        </w:rPr>
        <w:t xml:space="preserve"> opcie sa nevyžaduje </w:t>
      </w:r>
      <w:r w:rsidR="00CB0CE8" w:rsidRPr="00FA0419">
        <w:rPr>
          <w:rFonts w:ascii="Palatino Linotype" w:hAnsi="Palatino Linotype"/>
          <w:sz w:val="20"/>
          <w:szCs w:val="20"/>
          <w:shd w:val="clear" w:color="auto" w:fill="FFFFFF" w:themeFill="background1"/>
        </w:rPr>
        <w:t>uzatvorenie samostatnej zmluvy o prevode opčných akcií</w:t>
      </w:r>
      <w:r w:rsidR="00FC7BC6" w:rsidRPr="00FA0419">
        <w:rPr>
          <w:rFonts w:ascii="Palatino Linotype" w:hAnsi="Palatino Linotype"/>
          <w:sz w:val="20"/>
          <w:szCs w:val="20"/>
          <w:shd w:val="clear" w:color="auto" w:fill="FFFFFF" w:themeFill="background1"/>
        </w:rPr>
        <w:t xml:space="preserve"> (pokiaľ to bude nevyhnutné v zmysle právnych predpisov účinných v čase realizácie </w:t>
      </w:r>
      <w:proofErr w:type="spellStart"/>
      <w:r w:rsidR="00FC7BC6" w:rsidRPr="00FA0419">
        <w:rPr>
          <w:rFonts w:ascii="Palatino Linotype" w:hAnsi="Palatino Linotype"/>
          <w:sz w:val="20"/>
          <w:szCs w:val="20"/>
          <w:shd w:val="clear" w:color="auto" w:fill="FFFFFF" w:themeFill="background1"/>
        </w:rPr>
        <w:t>Put</w:t>
      </w:r>
      <w:proofErr w:type="spellEnd"/>
      <w:r w:rsidR="00FC7BC6" w:rsidRPr="00FA0419">
        <w:rPr>
          <w:rFonts w:ascii="Palatino Linotype" w:hAnsi="Palatino Linotype"/>
          <w:sz w:val="20"/>
          <w:szCs w:val="20"/>
          <w:shd w:val="clear" w:color="auto" w:fill="FFFFFF" w:themeFill="background1"/>
        </w:rPr>
        <w:t xml:space="preserve"> opcie)</w:t>
      </w:r>
      <w:r w:rsidR="00CB0CE8" w:rsidRPr="00FA0419">
        <w:rPr>
          <w:rFonts w:ascii="Palatino Linotype" w:hAnsi="Palatino Linotype"/>
          <w:sz w:val="20"/>
          <w:szCs w:val="20"/>
          <w:shd w:val="clear" w:color="auto" w:fill="FFFFFF" w:themeFill="background1"/>
        </w:rPr>
        <w:t xml:space="preserve">, keďže </w:t>
      </w:r>
      <w:proofErr w:type="spellStart"/>
      <w:r w:rsidR="00FC7BC6" w:rsidRPr="00FA0419">
        <w:rPr>
          <w:rFonts w:ascii="Palatino Linotype" w:hAnsi="Palatino Linotype"/>
          <w:sz w:val="20"/>
          <w:szCs w:val="20"/>
          <w:shd w:val="clear" w:color="auto" w:fill="FFFFFF" w:themeFill="background1"/>
        </w:rPr>
        <w:t>Put</w:t>
      </w:r>
      <w:proofErr w:type="spellEnd"/>
      <w:r w:rsidR="00FC7BC6" w:rsidRPr="00FA0419">
        <w:rPr>
          <w:rFonts w:ascii="Palatino Linotype" w:hAnsi="Palatino Linotype"/>
          <w:sz w:val="20"/>
          <w:szCs w:val="20"/>
          <w:shd w:val="clear" w:color="auto" w:fill="FFFFFF" w:themeFill="background1"/>
        </w:rPr>
        <w:t xml:space="preserve"> opcia je dojednaná ako vedľajšie dojednanie k zmluve o prevode akcií. </w:t>
      </w:r>
    </w:p>
    <w:p w14:paraId="394C2F4D" w14:textId="77777777" w:rsidR="002B08A0" w:rsidRPr="00FA0419" w:rsidRDefault="002B08A0" w:rsidP="00424208">
      <w:pPr>
        <w:spacing w:after="0" w:line="240" w:lineRule="auto"/>
        <w:jc w:val="both"/>
        <w:rPr>
          <w:rFonts w:ascii="Palatino Linotype" w:hAnsi="Palatino Linotype"/>
          <w:sz w:val="20"/>
          <w:szCs w:val="20"/>
          <w:shd w:val="clear" w:color="auto" w:fill="FFFFFF" w:themeFill="background1"/>
        </w:rPr>
      </w:pPr>
    </w:p>
    <w:p w14:paraId="33DF6AF4" w14:textId="60C970E6" w:rsidR="005F367B" w:rsidRPr="00FA0419" w:rsidRDefault="005F367B" w:rsidP="00424208">
      <w:pPr>
        <w:spacing w:after="0" w:line="240" w:lineRule="auto"/>
        <w:jc w:val="both"/>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Celkový počet poslancov </w:t>
      </w:r>
      <w:r w:rsidR="00ED2537" w:rsidRPr="00FA0419">
        <w:rPr>
          <w:rFonts w:ascii="Palatino Linotype" w:hAnsi="Palatino Linotype" w:cs="Times New Roman"/>
          <w:sz w:val="20"/>
          <w:szCs w:val="20"/>
          <w:shd w:val="clear" w:color="auto" w:fill="FFFFFF" w:themeFill="background1"/>
        </w:rPr>
        <w:t>obecného</w:t>
      </w:r>
      <w:r w:rsidRPr="00FA0419">
        <w:rPr>
          <w:rFonts w:ascii="Palatino Linotype" w:hAnsi="Palatino Linotype" w:cs="Times New Roman"/>
          <w:sz w:val="20"/>
          <w:szCs w:val="20"/>
          <w:shd w:val="clear" w:color="auto" w:fill="FFFFFF" w:themeFill="background1"/>
        </w:rPr>
        <w:t xml:space="preserve"> zastupiteľstva:</w:t>
      </w:r>
    </w:p>
    <w:p w14:paraId="1D16EDE8" w14:textId="1F9DAC74" w:rsidR="005F367B" w:rsidRPr="00FA0419" w:rsidRDefault="005F367B" w:rsidP="00424208">
      <w:pPr>
        <w:spacing w:after="0" w:line="240" w:lineRule="auto"/>
        <w:jc w:val="both"/>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Počet prítomných poslancov </w:t>
      </w:r>
      <w:r w:rsidR="00ED2537" w:rsidRPr="00FA0419">
        <w:rPr>
          <w:rFonts w:ascii="Palatino Linotype" w:hAnsi="Palatino Linotype" w:cs="Times New Roman"/>
          <w:sz w:val="20"/>
          <w:szCs w:val="20"/>
          <w:shd w:val="clear" w:color="auto" w:fill="FFFFFF" w:themeFill="background1"/>
        </w:rPr>
        <w:t xml:space="preserve">obecného </w:t>
      </w:r>
      <w:r w:rsidRPr="00FA0419">
        <w:rPr>
          <w:rFonts w:ascii="Palatino Linotype" w:hAnsi="Palatino Linotype" w:cs="Times New Roman"/>
          <w:sz w:val="20"/>
          <w:szCs w:val="20"/>
          <w:shd w:val="clear" w:color="auto" w:fill="FFFFFF" w:themeFill="background1"/>
        </w:rPr>
        <w:t>zastupiteľstva:</w:t>
      </w:r>
    </w:p>
    <w:p w14:paraId="13B199E7" w14:textId="5A0A93A6" w:rsidR="005F367B" w:rsidRPr="00FA0419" w:rsidRDefault="005F367B" w:rsidP="00424208">
      <w:pPr>
        <w:spacing w:after="0" w:line="240" w:lineRule="auto"/>
        <w:jc w:val="both"/>
        <w:rPr>
          <w:rFonts w:ascii="Palatino Linotype" w:hAnsi="Palatino Linotype" w:cs="Times New Roman"/>
          <w:color w:val="5B9BD5" w:themeColor="accent1"/>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Za uznesenie: </w:t>
      </w:r>
      <w:r w:rsidR="0053190A">
        <w:rPr>
          <w:rFonts w:ascii="Palatino Linotype" w:hAnsi="Palatino Linotype" w:cs="Times New Roman"/>
          <w:sz w:val="20"/>
          <w:szCs w:val="20"/>
          <w:shd w:val="clear" w:color="auto" w:fill="FFFFFF" w:themeFill="background1"/>
        </w:rPr>
        <w:t xml:space="preserve">       5</w:t>
      </w:r>
    </w:p>
    <w:p w14:paraId="1F69E45F" w14:textId="6D40E4EF" w:rsidR="005F367B" w:rsidRPr="00FA0419" w:rsidRDefault="005F367B" w:rsidP="00424208">
      <w:pPr>
        <w:spacing w:after="0" w:line="240" w:lineRule="auto"/>
        <w:jc w:val="both"/>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Proti uzneseniu: </w:t>
      </w:r>
      <w:r w:rsidR="0053190A">
        <w:rPr>
          <w:rFonts w:ascii="Palatino Linotype" w:hAnsi="Palatino Linotype" w:cs="Times New Roman"/>
          <w:sz w:val="20"/>
          <w:szCs w:val="20"/>
          <w:shd w:val="clear" w:color="auto" w:fill="FFFFFF" w:themeFill="background1"/>
        </w:rPr>
        <w:t xml:space="preserve">   0</w:t>
      </w:r>
    </w:p>
    <w:p w14:paraId="3856D51C" w14:textId="62AED019" w:rsidR="00133FCD" w:rsidRPr="00FA0419" w:rsidRDefault="005F367B" w:rsidP="00E17334">
      <w:pPr>
        <w:spacing w:after="0" w:line="240" w:lineRule="auto"/>
        <w:jc w:val="both"/>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Zdržali sa: </w:t>
      </w:r>
      <w:r w:rsidR="0053190A">
        <w:rPr>
          <w:rFonts w:ascii="Palatino Linotype" w:hAnsi="Palatino Linotype" w:cs="Times New Roman"/>
          <w:sz w:val="20"/>
          <w:szCs w:val="20"/>
          <w:shd w:val="clear" w:color="auto" w:fill="FFFFFF" w:themeFill="background1"/>
        </w:rPr>
        <w:t xml:space="preserve">             0</w:t>
      </w:r>
    </w:p>
    <w:p w14:paraId="7EC0E07C" w14:textId="77777777" w:rsidR="00ED2537" w:rsidRPr="00FA0419" w:rsidRDefault="00ED2537" w:rsidP="00E17334">
      <w:pPr>
        <w:spacing w:after="0" w:line="240" w:lineRule="auto"/>
        <w:jc w:val="both"/>
        <w:rPr>
          <w:rFonts w:ascii="Palatino Linotype" w:hAnsi="Palatino Linotype" w:cs="Times New Roman"/>
          <w:sz w:val="20"/>
          <w:szCs w:val="20"/>
          <w:shd w:val="clear" w:color="auto" w:fill="FFFFFF" w:themeFill="background1"/>
        </w:rPr>
      </w:pPr>
    </w:p>
    <w:p w14:paraId="25A55345" w14:textId="24791D82" w:rsidR="005B03F8" w:rsidRPr="00FA0419" w:rsidRDefault="005B03F8" w:rsidP="00E17334">
      <w:pPr>
        <w:spacing w:after="0" w:line="240" w:lineRule="auto"/>
        <w:jc w:val="both"/>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V</w:t>
      </w:r>
      <w:r w:rsidR="004A3534" w:rsidRPr="00FA0419">
        <w:rPr>
          <w:rFonts w:ascii="Palatino Linotype" w:hAnsi="Palatino Linotype" w:cs="Times New Roman"/>
          <w:sz w:val="20"/>
          <w:szCs w:val="20"/>
          <w:shd w:val="clear" w:color="auto" w:fill="FFFFFF" w:themeFill="background1"/>
        </w:rPr>
        <w:t> </w:t>
      </w:r>
      <w:r w:rsidR="006536A3" w:rsidRPr="00FA0419">
        <w:rPr>
          <w:rFonts w:ascii="Palatino Linotype" w:hAnsi="Palatino Linotype" w:cs="Times New Roman"/>
          <w:sz w:val="20"/>
          <w:szCs w:val="20"/>
          <w:shd w:val="clear" w:color="auto" w:fill="FFFFFF" w:themeFill="background1"/>
        </w:rPr>
        <w:t>Radvanovciach</w:t>
      </w:r>
      <w:r w:rsidR="004A3534" w:rsidRPr="00FA0419">
        <w:rPr>
          <w:rFonts w:ascii="Palatino Linotype" w:hAnsi="Palatino Linotype" w:cs="Times New Roman"/>
          <w:sz w:val="20"/>
          <w:szCs w:val="20"/>
          <w:shd w:val="clear" w:color="auto" w:fill="FFFFFF" w:themeFill="background1"/>
        </w:rPr>
        <w:t xml:space="preserve"> </w:t>
      </w:r>
      <w:r w:rsidR="00424208" w:rsidRPr="00FA0419">
        <w:rPr>
          <w:rFonts w:ascii="Palatino Linotype" w:hAnsi="Palatino Linotype" w:cs="Times New Roman"/>
          <w:sz w:val="20"/>
          <w:szCs w:val="20"/>
          <w:shd w:val="clear" w:color="auto" w:fill="FFFFFF" w:themeFill="background1"/>
        </w:rPr>
        <w:t xml:space="preserve">dňa </w:t>
      </w:r>
      <w:r w:rsidR="0053190A">
        <w:rPr>
          <w:rFonts w:ascii="Palatino Linotype" w:hAnsi="Palatino Linotype" w:cs="Times New Roman"/>
          <w:sz w:val="20"/>
          <w:szCs w:val="20"/>
          <w:shd w:val="clear" w:color="auto" w:fill="FFFFFF" w:themeFill="background1"/>
        </w:rPr>
        <w:t xml:space="preserve"> 14.06.2024</w:t>
      </w:r>
    </w:p>
    <w:p w14:paraId="52783DFB" w14:textId="77777777" w:rsidR="005B03F8" w:rsidRPr="00FA0419" w:rsidRDefault="005B03F8" w:rsidP="00424208">
      <w:pPr>
        <w:spacing w:after="0" w:line="240" w:lineRule="auto"/>
        <w:jc w:val="right"/>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w:t>
      </w:r>
    </w:p>
    <w:p w14:paraId="27C16A8B" w14:textId="3DD72C7D" w:rsidR="00424208" w:rsidRPr="00FA0419" w:rsidRDefault="006536A3" w:rsidP="00424208">
      <w:pPr>
        <w:spacing w:after="0" w:line="240" w:lineRule="auto"/>
        <w:jc w:val="right"/>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Peter </w:t>
      </w:r>
      <w:proofErr w:type="spellStart"/>
      <w:r w:rsidRPr="00FA0419">
        <w:rPr>
          <w:rFonts w:ascii="Palatino Linotype" w:hAnsi="Palatino Linotype" w:cs="Times New Roman"/>
          <w:sz w:val="20"/>
          <w:szCs w:val="20"/>
          <w:shd w:val="clear" w:color="auto" w:fill="FFFFFF" w:themeFill="background1"/>
        </w:rPr>
        <w:t>Dzugas</w:t>
      </w:r>
      <w:proofErr w:type="spellEnd"/>
    </w:p>
    <w:p w14:paraId="7AE629D0" w14:textId="1A4C97FE" w:rsidR="00424208" w:rsidRPr="00FA0419" w:rsidRDefault="00ED2537" w:rsidP="00424208">
      <w:pPr>
        <w:spacing w:after="0" w:line="240" w:lineRule="auto"/>
        <w:jc w:val="right"/>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 xml:space="preserve">starosta obce </w:t>
      </w:r>
      <w:r w:rsidR="006536A3" w:rsidRPr="00FA0419">
        <w:rPr>
          <w:rFonts w:ascii="Palatino Linotype" w:hAnsi="Palatino Linotype" w:cs="Times New Roman"/>
          <w:sz w:val="20"/>
          <w:szCs w:val="20"/>
          <w:shd w:val="clear" w:color="auto" w:fill="FFFFFF" w:themeFill="background1"/>
        </w:rPr>
        <w:t>Radvanovce</w:t>
      </w:r>
    </w:p>
    <w:sectPr w:rsidR="00424208" w:rsidRPr="00FA0419" w:rsidSect="00892A9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35A2" w14:textId="77777777" w:rsidR="00692288" w:rsidRDefault="00692288" w:rsidP="005B03F8">
      <w:pPr>
        <w:spacing w:after="0" w:line="240" w:lineRule="auto"/>
      </w:pPr>
      <w:r>
        <w:separator/>
      </w:r>
    </w:p>
  </w:endnote>
  <w:endnote w:type="continuationSeparator" w:id="0">
    <w:p w14:paraId="732ED117" w14:textId="77777777" w:rsidR="00692288" w:rsidRDefault="00692288" w:rsidP="005B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18"/>
        <w:szCs w:val="18"/>
      </w:rPr>
      <w:id w:val="-26102154"/>
      <w:docPartObj>
        <w:docPartGallery w:val="Page Numbers (Bottom of Page)"/>
        <w:docPartUnique/>
      </w:docPartObj>
    </w:sdtPr>
    <w:sdtEndPr/>
    <w:sdtContent>
      <w:sdt>
        <w:sdtPr>
          <w:rPr>
            <w:rFonts w:ascii="Palatino Linotype" w:hAnsi="Palatino Linotype"/>
            <w:sz w:val="18"/>
            <w:szCs w:val="18"/>
          </w:rPr>
          <w:id w:val="-1769616900"/>
          <w:docPartObj>
            <w:docPartGallery w:val="Page Numbers (Top of Page)"/>
            <w:docPartUnique/>
          </w:docPartObj>
        </w:sdtPr>
        <w:sdtEndPr/>
        <w:sdtContent>
          <w:p w14:paraId="7F279516" w14:textId="552B7522" w:rsidR="00801BA3" w:rsidRPr="00801BA3" w:rsidRDefault="00801BA3">
            <w:pPr>
              <w:pStyle w:val="Pta"/>
              <w:jc w:val="right"/>
              <w:rPr>
                <w:rFonts w:ascii="Palatino Linotype" w:hAnsi="Palatino Linotype"/>
                <w:sz w:val="18"/>
                <w:szCs w:val="18"/>
              </w:rPr>
            </w:pPr>
            <w:r w:rsidRPr="00801BA3">
              <w:rPr>
                <w:rFonts w:ascii="Palatino Linotype" w:hAnsi="Palatino Linotype"/>
                <w:sz w:val="18"/>
                <w:szCs w:val="18"/>
              </w:rPr>
              <w:t xml:space="preserve">Strana </w:t>
            </w:r>
            <w:r w:rsidRPr="00801BA3">
              <w:rPr>
                <w:rFonts w:ascii="Palatino Linotype" w:hAnsi="Palatino Linotype"/>
                <w:b/>
                <w:bCs/>
                <w:sz w:val="18"/>
                <w:szCs w:val="18"/>
              </w:rPr>
              <w:fldChar w:fldCharType="begin"/>
            </w:r>
            <w:r w:rsidRPr="00801BA3">
              <w:rPr>
                <w:rFonts w:ascii="Palatino Linotype" w:hAnsi="Palatino Linotype"/>
                <w:b/>
                <w:bCs/>
                <w:sz w:val="18"/>
                <w:szCs w:val="18"/>
              </w:rPr>
              <w:instrText>PAGE</w:instrText>
            </w:r>
            <w:r w:rsidRPr="00801BA3">
              <w:rPr>
                <w:rFonts w:ascii="Palatino Linotype" w:hAnsi="Palatino Linotype"/>
                <w:b/>
                <w:bCs/>
                <w:sz w:val="18"/>
                <w:szCs w:val="18"/>
              </w:rPr>
              <w:fldChar w:fldCharType="separate"/>
            </w:r>
            <w:r w:rsidRPr="00801BA3">
              <w:rPr>
                <w:rFonts w:ascii="Palatino Linotype" w:hAnsi="Palatino Linotype"/>
                <w:b/>
                <w:bCs/>
                <w:sz w:val="18"/>
                <w:szCs w:val="18"/>
              </w:rPr>
              <w:t>2</w:t>
            </w:r>
            <w:r w:rsidRPr="00801BA3">
              <w:rPr>
                <w:rFonts w:ascii="Palatino Linotype" w:hAnsi="Palatino Linotype"/>
                <w:b/>
                <w:bCs/>
                <w:sz w:val="18"/>
                <w:szCs w:val="18"/>
              </w:rPr>
              <w:fldChar w:fldCharType="end"/>
            </w:r>
            <w:r w:rsidRPr="00801BA3">
              <w:rPr>
                <w:rFonts w:ascii="Palatino Linotype" w:hAnsi="Palatino Linotype"/>
                <w:sz w:val="18"/>
                <w:szCs w:val="18"/>
              </w:rPr>
              <w:t xml:space="preserve"> z </w:t>
            </w:r>
            <w:r w:rsidRPr="00801BA3">
              <w:rPr>
                <w:rFonts w:ascii="Palatino Linotype" w:hAnsi="Palatino Linotype"/>
                <w:b/>
                <w:bCs/>
                <w:sz w:val="18"/>
                <w:szCs w:val="18"/>
              </w:rPr>
              <w:fldChar w:fldCharType="begin"/>
            </w:r>
            <w:r w:rsidRPr="00801BA3">
              <w:rPr>
                <w:rFonts w:ascii="Palatino Linotype" w:hAnsi="Palatino Linotype"/>
                <w:b/>
                <w:bCs/>
                <w:sz w:val="18"/>
                <w:szCs w:val="18"/>
              </w:rPr>
              <w:instrText>NUMPAGES</w:instrText>
            </w:r>
            <w:r w:rsidRPr="00801BA3">
              <w:rPr>
                <w:rFonts w:ascii="Palatino Linotype" w:hAnsi="Palatino Linotype"/>
                <w:b/>
                <w:bCs/>
                <w:sz w:val="18"/>
                <w:szCs w:val="18"/>
              </w:rPr>
              <w:fldChar w:fldCharType="separate"/>
            </w:r>
            <w:r w:rsidRPr="00801BA3">
              <w:rPr>
                <w:rFonts w:ascii="Palatino Linotype" w:hAnsi="Palatino Linotype"/>
                <w:b/>
                <w:bCs/>
                <w:sz w:val="18"/>
                <w:szCs w:val="18"/>
              </w:rPr>
              <w:t>2</w:t>
            </w:r>
            <w:r w:rsidRPr="00801BA3">
              <w:rPr>
                <w:rFonts w:ascii="Palatino Linotype" w:hAnsi="Palatino Linotype"/>
                <w:b/>
                <w:bCs/>
                <w:sz w:val="18"/>
                <w:szCs w:val="18"/>
              </w:rPr>
              <w:fldChar w:fldCharType="end"/>
            </w:r>
          </w:p>
        </w:sdtContent>
      </w:sdt>
    </w:sdtContent>
  </w:sdt>
  <w:p w14:paraId="68121E01" w14:textId="77777777" w:rsidR="004E4BD2" w:rsidRDefault="004E4B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53CF" w14:textId="77777777" w:rsidR="00692288" w:rsidRDefault="00692288" w:rsidP="005B03F8">
      <w:pPr>
        <w:spacing w:after="0" w:line="240" w:lineRule="auto"/>
      </w:pPr>
      <w:r>
        <w:separator/>
      </w:r>
    </w:p>
  </w:footnote>
  <w:footnote w:type="continuationSeparator" w:id="0">
    <w:p w14:paraId="5F8148AD" w14:textId="77777777" w:rsidR="00692288" w:rsidRDefault="00692288" w:rsidP="005B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B3C0" w14:textId="621B5702" w:rsidR="004E4BD2" w:rsidRPr="00FA0419" w:rsidRDefault="008E5394" w:rsidP="00662941">
    <w:pPr>
      <w:pStyle w:val="Hlavika"/>
      <w:pBdr>
        <w:bottom w:val="single" w:sz="4" w:space="0" w:color="A5A5A5" w:themeColor="background1" w:themeShade="A5"/>
      </w:pBdr>
      <w:tabs>
        <w:tab w:val="left" w:pos="2580"/>
        <w:tab w:val="left" w:pos="2985"/>
      </w:tabs>
      <w:jc w:val="center"/>
      <w:rPr>
        <w:rFonts w:ascii="Palatino Linotype" w:hAnsi="Palatino Linotype" w:cs="Times New Roman"/>
        <w:b/>
        <w:sz w:val="20"/>
        <w:szCs w:val="20"/>
        <w:shd w:val="clear" w:color="auto" w:fill="FFFFFF" w:themeFill="background1"/>
      </w:rPr>
    </w:pPr>
    <w:r w:rsidRPr="00FA0419">
      <w:rPr>
        <w:rFonts w:ascii="Palatino Linotype" w:hAnsi="Palatino Linotype" w:cs="Times New Roman"/>
        <w:b/>
        <w:sz w:val="20"/>
        <w:szCs w:val="20"/>
        <w:shd w:val="clear" w:color="auto" w:fill="FFFFFF" w:themeFill="background1"/>
      </w:rPr>
      <w:t xml:space="preserve">UZNESENIE č. </w:t>
    </w:r>
    <w:r w:rsidR="00436A37">
      <w:rPr>
        <w:rFonts w:ascii="Palatino Linotype" w:hAnsi="Palatino Linotype" w:cs="Times New Roman"/>
        <w:b/>
        <w:sz w:val="20"/>
        <w:szCs w:val="20"/>
        <w:shd w:val="clear" w:color="auto" w:fill="FFFFFF" w:themeFill="background1"/>
      </w:rPr>
      <w:t>1</w:t>
    </w:r>
    <w:r w:rsidR="001A4261">
      <w:rPr>
        <w:rFonts w:ascii="Palatino Linotype" w:hAnsi="Palatino Linotype" w:cs="Times New Roman"/>
        <w:b/>
        <w:sz w:val="20"/>
        <w:szCs w:val="20"/>
        <w:shd w:val="clear" w:color="auto" w:fill="FFFFFF" w:themeFill="background1"/>
      </w:rPr>
      <w:t>3</w:t>
    </w:r>
    <w:r w:rsidR="00436A37">
      <w:rPr>
        <w:rFonts w:ascii="Palatino Linotype" w:hAnsi="Palatino Linotype" w:cs="Times New Roman"/>
        <w:b/>
        <w:sz w:val="20"/>
        <w:szCs w:val="20"/>
        <w:shd w:val="clear" w:color="auto" w:fill="FFFFFF" w:themeFill="background1"/>
      </w:rPr>
      <w:t xml:space="preserve"> </w:t>
    </w:r>
    <w:r w:rsidR="005B03F8" w:rsidRPr="00FA0419">
      <w:rPr>
        <w:rFonts w:ascii="Palatino Linotype" w:hAnsi="Palatino Linotype" w:cs="Times New Roman"/>
        <w:b/>
        <w:sz w:val="20"/>
        <w:szCs w:val="20"/>
        <w:shd w:val="clear" w:color="auto" w:fill="FFFFFF" w:themeFill="background1"/>
      </w:rPr>
      <w:t>/202</w:t>
    </w:r>
    <w:r w:rsidR="00FA0419" w:rsidRPr="00FA0419">
      <w:rPr>
        <w:rFonts w:ascii="Palatino Linotype" w:hAnsi="Palatino Linotype" w:cs="Times New Roman"/>
        <w:b/>
        <w:sz w:val="20"/>
        <w:szCs w:val="20"/>
        <w:shd w:val="clear" w:color="auto" w:fill="FFFFFF" w:themeFill="background1"/>
      </w:rPr>
      <w:t>4</w:t>
    </w:r>
  </w:p>
  <w:p w14:paraId="2A5BB534" w14:textId="0337ACF6" w:rsidR="004E4BD2" w:rsidRPr="00FA0419" w:rsidRDefault="008E5394" w:rsidP="00662941">
    <w:pPr>
      <w:pStyle w:val="Hlavika"/>
      <w:pBdr>
        <w:bottom w:val="single" w:sz="4" w:space="0" w:color="A5A5A5" w:themeColor="background1" w:themeShade="A5"/>
      </w:pBdr>
      <w:tabs>
        <w:tab w:val="left" w:pos="2580"/>
        <w:tab w:val="left" w:pos="2985"/>
      </w:tabs>
      <w:jc w:val="center"/>
      <w:rPr>
        <w:rFonts w:ascii="Palatino Linotype" w:hAnsi="Palatino Linotype" w:cs="Times New Roman"/>
        <w:sz w:val="20"/>
        <w:szCs w:val="20"/>
        <w:shd w:val="clear" w:color="auto" w:fill="FFFFFF" w:themeFill="background1"/>
      </w:rPr>
    </w:pPr>
    <w:r w:rsidRPr="00FA0419">
      <w:rPr>
        <w:rFonts w:ascii="Palatino Linotype" w:hAnsi="Palatino Linotype" w:cs="Times New Roman"/>
        <w:sz w:val="20"/>
        <w:szCs w:val="20"/>
        <w:shd w:val="clear" w:color="auto" w:fill="FFFFFF" w:themeFill="background1"/>
      </w:rPr>
      <w:t>z</w:t>
    </w:r>
    <w:r w:rsidR="00645F7B" w:rsidRPr="00FA0419">
      <w:rPr>
        <w:rFonts w:ascii="Palatino Linotype" w:hAnsi="Palatino Linotype" w:cs="Times New Roman"/>
        <w:sz w:val="20"/>
        <w:szCs w:val="20"/>
        <w:shd w:val="clear" w:color="auto" w:fill="FFFFFF" w:themeFill="background1"/>
      </w:rPr>
      <w:t>/zo</w:t>
    </w:r>
    <w:r w:rsidRPr="00FA0419">
      <w:rPr>
        <w:rFonts w:ascii="Palatino Linotype" w:hAnsi="Palatino Linotype" w:cs="Times New Roman"/>
        <w:sz w:val="20"/>
        <w:szCs w:val="20"/>
        <w:shd w:val="clear" w:color="auto" w:fill="FFFFFF" w:themeFill="background1"/>
      </w:rPr>
      <w:t> </w:t>
    </w:r>
    <w:r w:rsidR="00436A37">
      <w:rPr>
        <w:rFonts w:ascii="Palatino Linotype" w:hAnsi="Palatino Linotype" w:cs="Times New Roman"/>
        <w:sz w:val="20"/>
        <w:szCs w:val="20"/>
        <w:shd w:val="clear" w:color="auto" w:fill="FFFFFF" w:themeFill="background1"/>
      </w:rPr>
      <w:t>3</w:t>
    </w:r>
    <w:r w:rsidRPr="00FA0419">
      <w:rPr>
        <w:rFonts w:ascii="Palatino Linotype" w:hAnsi="Palatino Linotype" w:cs="Times New Roman"/>
        <w:sz w:val="20"/>
        <w:szCs w:val="20"/>
        <w:shd w:val="clear" w:color="auto" w:fill="FFFFFF" w:themeFill="background1"/>
      </w:rPr>
      <w:t xml:space="preserve">. </w:t>
    </w:r>
    <w:r w:rsidR="008D26D3" w:rsidRPr="00FA0419">
      <w:rPr>
        <w:rFonts w:ascii="Palatino Linotype" w:hAnsi="Palatino Linotype" w:cs="Times New Roman"/>
        <w:sz w:val="20"/>
        <w:szCs w:val="20"/>
        <w:shd w:val="clear" w:color="auto" w:fill="FFFFFF" w:themeFill="background1"/>
      </w:rPr>
      <w:t>zasadnutia</w:t>
    </w:r>
    <w:r w:rsidR="005B03F8" w:rsidRPr="00FA0419">
      <w:rPr>
        <w:rFonts w:ascii="Palatino Linotype" w:hAnsi="Palatino Linotype" w:cs="Times New Roman"/>
        <w:sz w:val="20"/>
        <w:szCs w:val="20"/>
        <w:shd w:val="clear" w:color="auto" w:fill="FFFFFF" w:themeFill="background1"/>
      </w:rPr>
      <w:t xml:space="preserve"> </w:t>
    </w:r>
    <w:r w:rsidR="00ED2537" w:rsidRPr="00FA0419">
      <w:rPr>
        <w:rFonts w:ascii="Palatino Linotype" w:hAnsi="Palatino Linotype" w:cs="Times New Roman"/>
        <w:sz w:val="20"/>
        <w:szCs w:val="20"/>
        <w:shd w:val="clear" w:color="auto" w:fill="FFFFFF" w:themeFill="background1"/>
      </w:rPr>
      <w:t>Obecného</w:t>
    </w:r>
    <w:r w:rsidRPr="00FA0419">
      <w:rPr>
        <w:rFonts w:ascii="Palatino Linotype" w:hAnsi="Palatino Linotype" w:cs="Times New Roman"/>
        <w:sz w:val="20"/>
        <w:szCs w:val="20"/>
        <w:shd w:val="clear" w:color="auto" w:fill="FFFFFF" w:themeFill="background1"/>
      </w:rPr>
      <w:t xml:space="preserve"> zastupiteľstva </w:t>
    </w:r>
    <w:r w:rsidR="00ED2537" w:rsidRPr="00FA0419">
      <w:rPr>
        <w:rFonts w:ascii="Palatino Linotype" w:hAnsi="Palatino Linotype" w:cs="Times New Roman"/>
        <w:sz w:val="20"/>
        <w:szCs w:val="20"/>
        <w:shd w:val="clear" w:color="auto" w:fill="FFFFFF" w:themeFill="background1"/>
      </w:rPr>
      <w:t>obce</w:t>
    </w:r>
    <w:r w:rsidR="0075283A" w:rsidRPr="00FA0419">
      <w:rPr>
        <w:rFonts w:ascii="Palatino Linotype" w:hAnsi="Palatino Linotype" w:cs="Times New Roman"/>
        <w:sz w:val="20"/>
        <w:szCs w:val="20"/>
        <w:shd w:val="clear" w:color="auto" w:fill="FFFFFF" w:themeFill="background1"/>
      </w:rPr>
      <w:t xml:space="preserve"> </w:t>
    </w:r>
    <w:r w:rsidR="006536A3" w:rsidRPr="00FA0419">
      <w:rPr>
        <w:rFonts w:ascii="Palatino Linotype" w:hAnsi="Palatino Linotype" w:cs="Times New Roman"/>
        <w:sz w:val="20"/>
        <w:szCs w:val="20"/>
        <w:shd w:val="clear" w:color="auto" w:fill="FFFFFF" w:themeFill="background1"/>
      </w:rPr>
      <w:t>Radvanovce</w:t>
    </w:r>
    <w:r w:rsidR="00EB14A5" w:rsidRPr="00FA0419">
      <w:rPr>
        <w:rFonts w:ascii="Palatino Linotype" w:hAnsi="Palatino Linotype" w:cs="Times New Roman"/>
        <w:sz w:val="20"/>
        <w:szCs w:val="20"/>
        <w:shd w:val="clear" w:color="auto" w:fill="FFFFFF" w:themeFill="background1"/>
      </w:rPr>
      <w:t xml:space="preserve"> </w:t>
    </w:r>
    <w:r w:rsidRPr="00FA0419">
      <w:rPr>
        <w:rFonts w:ascii="Palatino Linotype" w:hAnsi="Palatino Linotype" w:cs="Times New Roman"/>
        <w:sz w:val="20"/>
        <w:szCs w:val="20"/>
        <w:shd w:val="clear" w:color="auto" w:fill="FFFFFF" w:themeFill="background1"/>
      </w:rPr>
      <w:t xml:space="preserve">konaného </w:t>
    </w:r>
    <w:r w:rsidR="00436A37">
      <w:rPr>
        <w:rFonts w:ascii="Palatino Linotype" w:hAnsi="Palatino Linotype" w:cs="Times New Roman"/>
        <w:sz w:val="20"/>
        <w:szCs w:val="20"/>
        <w:shd w:val="clear" w:color="auto" w:fill="FFFFFF" w:themeFill="background1"/>
      </w:rPr>
      <w:t xml:space="preserve">14.6.2024 </w:t>
    </w:r>
    <w:r w:rsidR="00FA0419" w:rsidRPr="00FA0419">
      <w:rPr>
        <w:rFonts w:ascii="Palatino Linotype" w:hAnsi="Palatino Linotype" w:cs="Times New Roman"/>
        <w:sz w:val="20"/>
        <w:szCs w:val="20"/>
        <w:shd w:val="clear" w:color="auto" w:fill="FFFFFF" w:themeFill="background1"/>
      </w:rPr>
      <w:t>o</w:t>
    </w:r>
    <w:r w:rsidR="00436A37">
      <w:rPr>
        <w:rFonts w:ascii="Palatino Linotype" w:hAnsi="Palatino Linotype" w:cs="Times New Roman"/>
        <w:sz w:val="20"/>
        <w:szCs w:val="20"/>
        <w:shd w:val="clear" w:color="auto" w:fill="FFFFFF" w:themeFill="background1"/>
      </w:rPr>
      <w:t xml:space="preserve"> 19 </w:t>
    </w:r>
    <w:proofErr w:type="spellStart"/>
    <w:r w:rsidR="00436A37">
      <w:rPr>
        <w:rFonts w:ascii="Palatino Linotype" w:hAnsi="Palatino Linotype" w:cs="Times New Roman"/>
        <w:sz w:val="20"/>
        <w:szCs w:val="20"/>
        <w:shd w:val="clear" w:color="auto" w:fill="FFFFFF" w:themeFill="background1"/>
      </w:rPr>
      <w:t>oo</w:t>
    </w:r>
    <w:proofErr w:type="spellEnd"/>
    <w:r w:rsidR="00436A37">
      <w:rPr>
        <w:rFonts w:ascii="Palatino Linotype" w:hAnsi="Palatino Linotype" w:cs="Times New Roman"/>
        <w:sz w:val="20"/>
        <w:szCs w:val="20"/>
        <w:shd w:val="clear" w:color="auto" w:fill="FFFFFF" w:themeFill="background1"/>
      </w:rPr>
      <w:t xml:space="preserve"> </w:t>
    </w:r>
    <w:r w:rsidR="00FA0419" w:rsidRPr="00FA0419">
      <w:rPr>
        <w:rFonts w:ascii="Palatino Linotype" w:hAnsi="Palatino Linotype" w:cs="Times New Roman"/>
        <w:sz w:val="20"/>
        <w:szCs w:val="20"/>
        <w:shd w:val="clear" w:color="auto" w:fill="FFFFFF" w:themeFill="background1"/>
      </w:rPr>
      <w:t>hod.</w:t>
    </w:r>
  </w:p>
  <w:p w14:paraId="1B434750" w14:textId="77777777" w:rsidR="004E4BD2" w:rsidRPr="00FA0419" w:rsidRDefault="004E4BD2">
    <w:pPr>
      <w:pStyle w:val="Hlavika"/>
      <w:rPr>
        <w:shd w:val="clear" w:color="auto" w:fill="FFFFFF" w:themeFill="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FBE5AEC"/>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6650F4"/>
    <w:multiLevelType w:val="hybridMultilevel"/>
    <w:tmpl w:val="916A10BC"/>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7919E0"/>
    <w:multiLevelType w:val="hybridMultilevel"/>
    <w:tmpl w:val="6738572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8652E8"/>
    <w:multiLevelType w:val="hybridMultilevel"/>
    <w:tmpl w:val="FF12F8EC"/>
    <w:lvl w:ilvl="0" w:tplc="47060F2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B14C56"/>
    <w:multiLevelType w:val="hybridMultilevel"/>
    <w:tmpl w:val="F9222816"/>
    <w:lvl w:ilvl="0" w:tplc="47F6130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9A435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676B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52565B"/>
    <w:multiLevelType w:val="hybridMultilevel"/>
    <w:tmpl w:val="DFAC8E82"/>
    <w:lvl w:ilvl="0" w:tplc="A6049094">
      <w:start w:val="1"/>
      <w:numFmt w:val="decimal"/>
      <w:lvlText w:val="%1."/>
      <w:lvlJc w:val="left"/>
      <w:pPr>
        <w:ind w:left="1724" w:hanging="360"/>
      </w:pPr>
      <w:rPr>
        <w:i w:val="0"/>
        <w:iCs w:val="0"/>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8" w15:restartNumberingAfterBreak="0">
    <w:nsid w:val="406E02F4"/>
    <w:multiLevelType w:val="hybridMultilevel"/>
    <w:tmpl w:val="94587840"/>
    <w:lvl w:ilvl="0" w:tplc="C0C4A3A6">
      <w:start w:val="1"/>
      <w:numFmt w:val="decimal"/>
      <w:lvlText w:val="%1."/>
      <w:lvlJc w:val="left"/>
      <w:pPr>
        <w:ind w:left="873" w:hanging="360"/>
      </w:pPr>
      <w:rPr>
        <w:b w:val="0"/>
        <w:bCs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9" w15:restartNumberingAfterBreak="0">
    <w:nsid w:val="46F617AB"/>
    <w:multiLevelType w:val="hybridMultilevel"/>
    <w:tmpl w:val="C6E00250"/>
    <w:lvl w:ilvl="0" w:tplc="B8BC8F08">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B0D74BB"/>
    <w:multiLevelType w:val="hybridMultilevel"/>
    <w:tmpl w:val="D7A2E7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7D66587"/>
    <w:multiLevelType w:val="hybridMultilevel"/>
    <w:tmpl w:val="671CF504"/>
    <w:lvl w:ilvl="0" w:tplc="77C8AD8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5A676BC4"/>
    <w:multiLevelType w:val="hybridMultilevel"/>
    <w:tmpl w:val="ED78A8F6"/>
    <w:lvl w:ilvl="0" w:tplc="82A0BB6A">
      <w:start w:val="1"/>
      <w:numFmt w:val="decimal"/>
      <w:lvlText w:val="%1."/>
      <w:lvlJc w:val="left"/>
      <w:pPr>
        <w:ind w:left="873" w:hanging="360"/>
      </w:pPr>
      <w:rPr>
        <w:b w:val="0"/>
        <w:bCs w:val="0"/>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13" w15:restartNumberingAfterBreak="0">
    <w:nsid w:val="6B532A5E"/>
    <w:multiLevelType w:val="hybridMultilevel"/>
    <w:tmpl w:val="89C00D68"/>
    <w:lvl w:ilvl="0" w:tplc="D86405E4">
      <w:start w:val="1"/>
      <w:numFmt w:val="low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E5449A6"/>
    <w:multiLevelType w:val="hybridMultilevel"/>
    <w:tmpl w:val="8FDC784A"/>
    <w:lvl w:ilvl="0" w:tplc="FFFFFFFF">
      <w:start w:val="1"/>
      <w:numFmt w:val="decimal"/>
      <w:lvlText w:val="%1."/>
      <w:lvlJc w:val="left"/>
      <w:pPr>
        <w:ind w:left="2061" w:hanging="360"/>
      </w:pPr>
      <w:rPr>
        <w:rFonts w:hint="default"/>
        <w:b w:val="0"/>
        <w:bCs w:val="0"/>
      </w:rPr>
    </w:lvl>
    <w:lvl w:ilvl="1" w:tplc="FFFFFFFF" w:tentative="1">
      <w:start w:val="1"/>
      <w:numFmt w:val="lowerLetter"/>
      <w:lvlText w:val="%2."/>
      <w:lvlJc w:val="left"/>
      <w:pPr>
        <w:ind w:left="1593" w:hanging="360"/>
      </w:pPr>
    </w:lvl>
    <w:lvl w:ilvl="2" w:tplc="FFFFFFFF" w:tentative="1">
      <w:start w:val="1"/>
      <w:numFmt w:val="lowerRoman"/>
      <w:lvlText w:val="%3."/>
      <w:lvlJc w:val="right"/>
      <w:pPr>
        <w:ind w:left="2313" w:hanging="180"/>
      </w:pPr>
    </w:lvl>
    <w:lvl w:ilvl="3" w:tplc="FFFFFFFF" w:tentative="1">
      <w:start w:val="1"/>
      <w:numFmt w:val="decimal"/>
      <w:lvlText w:val="%4."/>
      <w:lvlJc w:val="left"/>
      <w:pPr>
        <w:ind w:left="3033" w:hanging="360"/>
      </w:pPr>
    </w:lvl>
    <w:lvl w:ilvl="4" w:tplc="FFFFFFFF" w:tentative="1">
      <w:start w:val="1"/>
      <w:numFmt w:val="lowerLetter"/>
      <w:lvlText w:val="%5."/>
      <w:lvlJc w:val="left"/>
      <w:pPr>
        <w:ind w:left="3753" w:hanging="360"/>
      </w:pPr>
    </w:lvl>
    <w:lvl w:ilvl="5" w:tplc="FFFFFFFF" w:tentative="1">
      <w:start w:val="1"/>
      <w:numFmt w:val="lowerRoman"/>
      <w:lvlText w:val="%6."/>
      <w:lvlJc w:val="right"/>
      <w:pPr>
        <w:ind w:left="4473" w:hanging="180"/>
      </w:pPr>
    </w:lvl>
    <w:lvl w:ilvl="6" w:tplc="FFFFFFFF" w:tentative="1">
      <w:start w:val="1"/>
      <w:numFmt w:val="decimal"/>
      <w:lvlText w:val="%7."/>
      <w:lvlJc w:val="left"/>
      <w:pPr>
        <w:ind w:left="5193" w:hanging="360"/>
      </w:pPr>
    </w:lvl>
    <w:lvl w:ilvl="7" w:tplc="FFFFFFFF" w:tentative="1">
      <w:start w:val="1"/>
      <w:numFmt w:val="lowerLetter"/>
      <w:lvlText w:val="%8."/>
      <w:lvlJc w:val="left"/>
      <w:pPr>
        <w:ind w:left="5913" w:hanging="360"/>
      </w:pPr>
    </w:lvl>
    <w:lvl w:ilvl="8" w:tplc="FFFFFFFF" w:tentative="1">
      <w:start w:val="1"/>
      <w:numFmt w:val="lowerRoman"/>
      <w:lvlText w:val="%9."/>
      <w:lvlJc w:val="right"/>
      <w:pPr>
        <w:ind w:left="6633" w:hanging="180"/>
      </w:pPr>
    </w:lvl>
  </w:abstractNum>
  <w:abstractNum w:abstractNumId="15" w15:restartNumberingAfterBreak="0">
    <w:nsid w:val="6F4B5D6A"/>
    <w:multiLevelType w:val="multilevel"/>
    <w:tmpl w:val="4238ACC6"/>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135"/>
        </w:tabs>
        <w:ind w:left="1135" w:hanging="567"/>
      </w:pPr>
      <w:rPr>
        <w:rFonts w:ascii="Times New Roman Bold" w:hAnsi="Times New Roman Bold" w:hint="default"/>
        <w:b/>
        <w:i w:val="0"/>
        <w:sz w:val="22"/>
      </w:rPr>
    </w:lvl>
    <w:lvl w:ilvl="2">
      <w:start w:val="1"/>
      <w:numFmt w:val="lowerLetter"/>
      <w:pStyle w:val="Claneka"/>
      <w:lvlText w:val="(%3)"/>
      <w:lvlJc w:val="left"/>
      <w:pPr>
        <w:tabs>
          <w:tab w:val="num" w:pos="1559"/>
        </w:tabs>
        <w:ind w:left="1559" w:hanging="425"/>
      </w:pPr>
      <w:rPr>
        <w:rFonts w:hint="default"/>
        <w:b w:val="0"/>
        <w:bCs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01D69E7"/>
    <w:multiLevelType w:val="hybridMultilevel"/>
    <w:tmpl w:val="423200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4"/>
  </w:num>
  <w:num w:numId="2">
    <w:abstractNumId w:val="11"/>
  </w:num>
  <w:num w:numId="3">
    <w:abstractNumId w:val="9"/>
  </w:num>
  <w:num w:numId="4">
    <w:abstractNumId w:val="1"/>
  </w:num>
  <w:num w:numId="5">
    <w:abstractNumId w:val="6"/>
  </w:num>
  <w:num w:numId="6">
    <w:abstractNumId w:val="5"/>
  </w:num>
  <w:num w:numId="7">
    <w:abstractNumId w:val="3"/>
  </w:num>
  <w:num w:numId="8">
    <w:abstractNumId w:val="0"/>
  </w:num>
  <w:num w:numId="9">
    <w:abstractNumId w:val="2"/>
  </w:num>
  <w:num w:numId="10">
    <w:abstractNumId w:val="8"/>
  </w:num>
  <w:num w:numId="11">
    <w:abstractNumId w:val="7"/>
  </w:num>
  <w:num w:numId="12">
    <w:abstractNumId w:val="16"/>
  </w:num>
  <w:num w:numId="13">
    <w:abstractNumId w:val="13"/>
  </w:num>
  <w:num w:numId="14">
    <w:abstractNumId w:val="10"/>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F8"/>
    <w:rsid w:val="000026F5"/>
    <w:rsid w:val="00003470"/>
    <w:rsid w:val="00006D72"/>
    <w:rsid w:val="00010FE6"/>
    <w:rsid w:val="00016C16"/>
    <w:rsid w:val="00026361"/>
    <w:rsid w:val="000325F3"/>
    <w:rsid w:val="00034367"/>
    <w:rsid w:val="000447DF"/>
    <w:rsid w:val="000466C9"/>
    <w:rsid w:val="00047831"/>
    <w:rsid w:val="000520FF"/>
    <w:rsid w:val="00052B9F"/>
    <w:rsid w:val="00064A93"/>
    <w:rsid w:val="000756F5"/>
    <w:rsid w:val="00081273"/>
    <w:rsid w:val="00082947"/>
    <w:rsid w:val="00091F2E"/>
    <w:rsid w:val="00092342"/>
    <w:rsid w:val="000943F0"/>
    <w:rsid w:val="000947EA"/>
    <w:rsid w:val="000A4772"/>
    <w:rsid w:val="000A47F1"/>
    <w:rsid w:val="000A602A"/>
    <w:rsid w:val="000B1584"/>
    <w:rsid w:val="000B252E"/>
    <w:rsid w:val="000B7461"/>
    <w:rsid w:val="000C3979"/>
    <w:rsid w:val="000E2DAB"/>
    <w:rsid w:val="000E3453"/>
    <w:rsid w:val="000F6BEF"/>
    <w:rsid w:val="00123515"/>
    <w:rsid w:val="00123A0F"/>
    <w:rsid w:val="00125F29"/>
    <w:rsid w:val="0013207B"/>
    <w:rsid w:val="00133FCD"/>
    <w:rsid w:val="00134C38"/>
    <w:rsid w:val="00137C47"/>
    <w:rsid w:val="00141DCC"/>
    <w:rsid w:val="00145CC8"/>
    <w:rsid w:val="00152CBA"/>
    <w:rsid w:val="001649F8"/>
    <w:rsid w:val="00173215"/>
    <w:rsid w:val="00177C58"/>
    <w:rsid w:val="0018700D"/>
    <w:rsid w:val="00191B9B"/>
    <w:rsid w:val="001A4261"/>
    <w:rsid w:val="001B2883"/>
    <w:rsid w:val="001C42A1"/>
    <w:rsid w:val="001D31F4"/>
    <w:rsid w:val="001E2F79"/>
    <w:rsid w:val="001E48F6"/>
    <w:rsid w:val="001E6E5A"/>
    <w:rsid w:val="001F1C2A"/>
    <w:rsid w:val="00203885"/>
    <w:rsid w:val="00221391"/>
    <w:rsid w:val="00222FE4"/>
    <w:rsid w:val="00232A35"/>
    <w:rsid w:val="002332CD"/>
    <w:rsid w:val="00240366"/>
    <w:rsid w:val="00242E5A"/>
    <w:rsid w:val="00245A94"/>
    <w:rsid w:val="002557EF"/>
    <w:rsid w:val="00257070"/>
    <w:rsid w:val="00263C34"/>
    <w:rsid w:val="00264C83"/>
    <w:rsid w:val="00270720"/>
    <w:rsid w:val="0027246F"/>
    <w:rsid w:val="002772D8"/>
    <w:rsid w:val="00277F0F"/>
    <w:rsid w:val="00285E03"/>
    <w:rsid w:val="002867F1"/>
    <w:rsid w:val="002869F1"/>
    <w:rsid w:val="002877C2"/>
    <w:rsid w:val="00293A62"/>
    <w:rsid w:val="002A5ADA"/>
    <w:rsid w:val="002B08A0"/>
    <w:rsid w:val="002B091C"/>
    <w:rsid w:val="002B0F60"/>
    <w:rsid w:val="002C157E"/>
    <w:rsid w:val="002C7AFD"/>
    <w:rsid w:val="002D5EE6"/>
    <w:rsid w:val="002E0D4D"/>
    <w:rsid w:val="002E1B9D"/>
    <w:rsid w:val="002E2536"/>
    <w:rsid w:val="002E7985"/>
    <w:rsid w:val="002E7B69"/>
    <w:rsid w:val="002F6236"/>
    <w:rsid w:val="002F649D"/>
    <w:rsid w:val="002F6D1D"/>
    <w:rsid w:val="0030167F"/>
    <w:rsid w:val="00307C94"/>
    <w:rsid w:val="00322494"/>
    <w:rsid w:val="0033361B"/>
    <w:rsid w:val="00333FA9"/>
    <w:rsid w:val="00335C44"/>
    <w:rsid w:val="0035006E"/>
    <w:rsid w:val="00350DA8"/>
    <w:rsid w:val="003511E7"/>
    <w:rsid w:val="00354FFC"/>
    <w:rsid w:val="00355509"/>
    <w:rsid w:val="00357342"/>
    <w:rsid w:val="00357FD0"/>
    <w:rsid w:val="00362283"/>
    <w:rsid w:val="003637E5"/>
    <w:rsid w:val="0036642E"/>
    <w:rsid w:val="0037139F"/>
    <w:rsid w:val="00377723"/>
    <w:rsid w:val="00382FFD"/>
    <w:rsid w:val="00383C1A"/>
    <w:rsid w:val="0038475E"/>
    <w:rsid w:val="00393070"/>
    <w:rsid w:val="0039380E"/>
    <w:rsid w:val="003B4FB2"/>
    <w:rsid w:val="003B53B4"/>
    <w:rsid w:val="003B7A3C"/>
    <w:rsid w:val="003C2BF1"/>
    <w:rsid w:val="003C4383"/>
    <w:rsid w:val="003D17F3"/>
    <w:rsid w:val="003D20DC"/>
    <w:rsid w:val="003D264F"/>
    <w:rsid w:val="003D3455"/>
    <w:rsid w:val="003D4ED4"/>
    <w:rsid w:val="003F0570"/>
    <w:rsid w:val="003F4C3E"/>
    <w:rsid w:val="00412F14"/>
    <w:rsid w:val="00415A89"/>
    <w:rsid w:val="0042174D"/>
    <w:rsid w:val="00424208"/>
    <w:rsid w:val="00425CBE"/>
    <w:rsid w:val="00436A37"/>
    <w:rsid w:val="00442D0E"/>
    <w:rsid w:val="00445926"/>
    <w:rsid w:val="00454D50"/>
    <w:rsid w:val="0046093D"/>
    <w:rsid w:val="0046156E"/>
    <w:rsid w:val="00464286"/>
    <w:rsid w:val="0047129E"/>
    <w:rsid w:val="00472B82"/>
    <w:rsid w:val="00472FFD"/>
    <w:rsid w:val="004758F0"/>
    <w:rsid w:val="00484793"/>
    <w:rsid w:val="004A0945"/>
    <w:rsid w:val="004A1F31"/>
    <w:rsid w:val="004A3534"/>
    <w:rsid w:val="004A3FEF"/>
    <w:rsid w:val="004B45AC"/>
    <w:rsid w:val="004C0633"/>
    <w:rsid w:val="004C11EF"/>
    <w:rsid w:val="004C65B3"/>
    <w:rsid w:val="004D0FBF"/>
    <w:rsid w:val="004E4BD2"/>
    <w:rsid w:val="004F15E3"/>
    <w:rsid w:val="004F29A6"/>
    <w:rsid w:val="00501B4A"/>
    <w:rsid w:val="00504C42"/>
    <w:rsid w:val="0051257E"/>
    <w:rsid w:val="00514991"/>
    <w:rsid w:val="0052161C"/>
    <w:rsid w:val="00523A15"/>
    <w:rsid w:val="00525CF1"/>
    <w:rsid w:val="00530182"/>
    <w:rsid w:val="0053190A"/>
    <w:rsid w:val="00531E04"/>
    <w:rsid w:val="00534F37"/>
    <w:rsid w:val="00544ABD"/>
    <w:rsid w:val="00553AB4"/>
    <w:rsid w:val="0055499E"/>
    <w:rsid w:val="00555416"/>
    <w:rsid w:val="00555938"/>
    <w:rsid w:val="005619E1"/>
    <w:rsid w:val="00562737"/>
    <w:rsid w:val="00586131"/>
    <w:rsid w:val="00591418"/>
    <w:rsid w:val="005A2AD8"/>
    <w:rsid w:val="005B03F8"/>
    <w:rsid w:val="005B5306"/>
    <w:rsid w:val="005C195A"/>
    <w:rsid w:val="005C57FA"/>
    <w:rsid w:val="005D2954"/>
    <w:rsid w:val="005D4729"/>
    <w:rsid w:val="005D5363"/>
    <w:rsid w:val="005E296E"/>
    <w:rsid w:val="005E3977"/>
    <w:rsid w:val="005F367B"/>
    <w:rsid w:val="005F4C62"/>
    <w:rsid w:val="00611C71"/>
    <w:rsid w:val="00612A97"/>
    <w:rsid w:val="00614EC7"/>
    <w:rsid w:val="0061518F"/>
    <w:rsid w:val="00617932"/>
    <w:rsid w:val="00620913"/>
    <w:rsid w:val="00622284"/>
    <w:rsid w:val="006223FE"/>
    <w:rsid w:val="00631235"/>
    <w:rsid w:val="00633B51"/>
    <w:rsid w:val="00645F7B"/>
    <w:rsid w:val="006536A3"/>
    <w:rsid w:val="00661B30"/>
    <w:rsid w:val="0067122D"/>
    <w:rsid w:val="00671A8B"/>
    <w:rsid w:val="00672847"/>
    <w:rsid w:val="0068025F"/>
    <w:rsid w:val="00681E8A"/>
    <w:rsid w:val="00692288"/>
    <w:rsid w:val="006A244C"/>
    <w:rsid w:val="006B0ACE"/>
    <w:rsid w:val="006B2031"/>
    <w:rsid w:val="006B79D9"/>
    <w:rsid w:val="006C19B5"/>
    <w:rsid w:val="006C2FCC"/>
    <w:rsid w:val="006D51FF"/>
    <w:rsid w:val="006D61E4"/>
    <w:rsid w:val="006E0927"/>
    <w:rsid w:val="006E7BDB"/>
    <w:rsid w:val="006F0E72"/>
    <w:rsid w:val="006F222A"/>
    <w:rsid w:val="006F2E47"/>
    <w:rsid w:val="006F3AEC"/>
    <w:rsid w:val="0070235F"/>
    <w:rsid w:val="0070709D"/>
    <w:rsid w:val="00720E92"/>
    <w:rsid w:val="0074064E"/>
    <w:rsid w:val="007411E0"/>
    <w:rsid w:val="0074139D"/>
    <w:rsid w:val="00741A9D"/>
    <w:rsid w:val="00746038"/>
    <w:rsid w:val="00751100"/>
    <w:rsid w:val="007513B9"/>
    <w:rsid w:val="0075283A"/>
    <w:rsid w:val="00754D5F"/>
    <w:rsid w:val="00761790"/>
    <w:rsid w:val="0077581D"/>
    <w:rsid w:val="007819CF"/>
    <w:rsid w:val="00792E88"/>
    <w:rsid w:val="007A24FC"/>
    <w:rsid w:val="007C02EF"/>
    <w:rsid w:val="007C4A93"/>
    <w:rsid w:val="007D0825"/>
    <w:rsid w:val="00801BA3"/>
    <w:rsid w:val="00803621"/>
    <w:rsid w:val="00803982"/>
    <w:rsid w:val="00807A03"/>
    <w:rsid w:val="00812724"/>
    <w:rsid w:val="0081288D"/>
    <w:rsid w:val="00816850"/>
    <w:rsid w:val="00817290"/>
    <w:rsid w:val="00823F4C"/>
    <w:rsid w:val="00831551"/>
    <w:rsid w:val="00855375"/>
    <w:rsid w:val="008642AD"/>
    <w:rsid w:val="00865889"/>
    <w:rsid w:val="00872101"/>
    <w:rsid w:val="00880CA9"/>
    <w:rsid w:val="00881875"/>
    <w:rsid w:val="00894170"/>
    <w:rsid w:val="00896363"/>
    <w:rsid w:val="008A0D6C"/>
    <w:rsid w:val="008A28F6"/>
    <w:rsid w:val="008A5136"/>
    <w:rsid w:val="008B3E95"/>
    <w:rsid w:val="008B76C9"/>
    <w:rsid w:val="008C2EE3"/>
    <w:rsid w:val="008C2FEB"/>
    <w:rsid w:val="008C3865"/>
    <w:rsid w:val="008C4CF6"/>
    <w:rsid w:val="008D26D3"/>
    <w:rsid w:val="008D6D74"/>
    <w:rsid w:val="008E1AE6"/>
    <w:rsid w:val="008E3691"/>
    <w:rsid w:val="008E485B"/>
    <w:rsid w:val="008E5394"/>
    <w:rsid w:val="008F0114"/>
    <w:rsid w:val="008F175E"/>
    <w:rsid w:val="008F4B56"/>
    <w:rsid w:val="008F6518"/>
    <w:rsid w:val="0090326E"/>
    <w:rsid w:val="00905BB9"/>
    <w:rsid w:val="009068BC"/>
    <w:rsid w:val="00913D2D"/>
    <w:rsid w:val="00916830"/>
    <w:rsid w:val="00917783"/>
    <w:rsid w:val="00933E43"/>
    <w:rsid w:val="00935A8D"/>
    <w:rsid w:val="00935F46"/>
    <w:rsid w:val="009372B9"/>
    <w:rsid w:val="009376E3"/>
    <w:rsid w:val="00950FDE"/>
    <w:rsid w:val="00951C58"/>
    <w:rsid w:val="009614FF"/>
    <w:rsid w:val="00967C8F"/>
    <w:rsid w:val="00984B0B"/>
    <w:rsid w:val="0098555E"/>
    <w:rsid w:val="00986BE4"/>
    <w:rsid w:val="009A0E0D"/>
    <w:rsid w:val="009B50C8"/>
    <w:rsid w:val="009B5CC9"/>
    <w:rsid w:val="009C3A55"/>
    <w:rsid w:val="009C576F"/>
    <w:rsid w:val="009C67F4"/>
    <w:rsid w:val="009C6C7D"/>
    <w:rsid w:val="009D4E58"/>
    <w:rsid w:val="009D69EF"/>
    <w:rsid w:val="009D6CF0"/>
    <w:rsid w:val="009F20D0"/>
    <w:rsid w:val="009F6550"/>
    <w:rsid w:val="00A011A7"/>
    <w:rsid w:val="00A01264"/>
    <w:rsid w:val="00A0185E"/>
    <w:rsid w:val="00A02AF6"/>
    <w:rsid w:val="00A03A52"/>
    <w:rsid w:val="00A128FA"/>
    <w:rsid w:val="00A1440F"/>
    <w:rsid w:val="00A17DA9"/>
    <w:rsid w:val="00A20422"/>
    <w:rsid w:val="00A23F26"/>
    <w:rsid w:val="00A31F28"/>
    <w:rsid w:val="00A323C5"/>
    <w:rsid w:val="00A46C3D"/>
    <w:rsid w:val="00A52B1C"/>
    <w:rsid w:val="00A540D0"/>
    <w:rsid w:val="00A600E6"/>
    <w:rsid w:val="00A62500"/>
    <w:rsid w:val="00A62529"/>
    <w:rsid w:val="00A6750B"/>
    <w:rsid w:val="00A705C6"/>
    <w:rsid w:val="00A81422"/>
    <w:rsid w:val="00A84CD8"/>
    <w:rsid w:val="00A9339E"/>
    <w:rsid w:val="00AA0CD7"/>
    <w:rsid w:val="00AA6CB9"/>
    <w:rsid w:val="00AA7D85"/>
    <w:rsid w:val="00AB0993"/>
    <w:rsid w:val="00AB1898"/>
    <w:rsid w:val="00AB6DDA"/>
    <w:rsid w:val="00AC25B8"/>
    <w:rsid w:val="00AC42D2"/>
    <w:rsid w:val="00AC6BC9"/>
    <w:rsid w:val="00AD2F51"/>
    <w:rsid w:val="00AD6563"/>
    <w:rsid w:val="00AE1E61"/>
    <w:rsid w:val="00AF1281"/>
    <w:rsid w:val="00AF1EE7"/>
    <w:rsid w:val="00AF4E78"/>
    <w:rsid w:val="00AF768D"/>
    <w:rsid w:val="00B15E50"/>
    <w:rsid w:val="00B1778B"/>
    <w:rsid w:val="00B26B8E"/>
    <w:rsid w:val="00B30282"/>
    <w:rsid w:val="00B33A39"/>
    <w:rsid w:val="00B36FC0"/>
    <w:rsid w:val="00B42A9E"/>
    <w:rsid w:val="00B43860"/>
    <w:rsid w:val="00B47FA0"/>
    <w:rsid w:val="00B50F8E"/>
    <w:rsid w:val="00B521B3"/>
    <w:rsid w:val="00B60702"/>
    <w:rsid w:val="00B6755E"/>
    <w:rsid w:val="00B74732"/>
    <w:rsid w:val="00B778F2"/>
    <w:rsid w:val="00B839C3"/>
    <w:rsid w:val="00B87418"/>
    <w:rsid w:val="00B95E62"/>
    <w:rsid w:val="00B96CC4"/>
    <w:rsid w:val="00B97743"/>
    <w:rsid w:val="00BA0940"/>
    <w:rsid w:val="00BA1AB0"/>
    <w:rsid w:val="00BA611F"/>
    <w:rsid w:val="00BA61C8"/>
    <w:rsid w:val="00BB566E"/>
    <w:rsid w:val="00BC5BC9"/>
    <w:rsid w:val="00BC68D1"/>
    <w:rsid w:val="00BD2022"/>
    <w:rsid w:val="00BD460F"/>
    <w:rsid w:val="00BD7E63"/>
    <w:rsid w:val="00BE102F"/>
    <w:rsid w:val="00BE39CD"/>
    <w:rsid w:val="00BE506E"/>
    <w:rsid w:val="00BE6E22"/>
    <w:rsid w:val="00BF440F"/>
    <w:rsid w:val="00C23B7F"/>
    <w:rsid w:val="00C24F89"/>
    <w:rsid w:val="00C3197E"/>
    <w:rsid w:val="00C32A41"/>
    <w:rsid w:val="00C350B1"/>
    <w:rsid w:val="00C37A09"/>
    <w:rsid w:val="00C37CB5"/>
    <w:rsid w:val="00C43BEB"/>
    <w:rsid w:val="00C46F51"/>
    <w:rsid w:val="00C55C6B"/>
    <w:rsid w:val="00C6593E"/>
    <w:rsid w:val="00C66CBB"/>
    <w:rsid w:val="00C66EDD"/>
    <w:rsid w:val="00C74370"/>
    <w:rsid w:val="00C76395"/>
    <w:rsid w:val="00C76B32"/>
    <w:rsid w:val="00C83C3E"/>
    <w:rsid w:val="00C910DD"/>
    <w:rsid w:val="00C91433"/>
    <w:rsid w:val="00CA0808"/>
    <w:rsid w:val="00CA0E97"/>
    <w:rsid w:val="00CA1188"/>
    <w:rsid w:val="00CA666A"/>
    <w:rsid w:val="00CB0CE8"/>
    <w:rsid w:val="00CB4F8A"/>
    <w:rsid w:val="00CC167B"/>
    <w:rsid w:val="00CC5550"/>
    <w:rsid w:val="00CD1FBB"/>
    <w:rsid w:val="00CE2D22"/>
    <w:rsid w:val="00CE79F8"/>
    <w:rsid w:val="00CF4C71"/>
    <w:rsid w:val="00D118C8"/>
    <w:rsid w:val="00D22D64"/>
    <w:rsid w:val="00D267A3"/>
    <w:rsid w:val="00D27367"/>
    <w:rsid w:val="00D54400"/>
    <w:rsid w:val="00D549EF"/>
    <w:rsid w:val="00D62D5E"/>
    <w:rsid w:val="00D6432A"/>
    <w:rsid w:val="00D66326"/>
    <w:rsid w:val="00D704C6"/>
    <w:rsid w:val="00D80198"/>
    <w:rsid w:val="00D839FE"/>
    <w:rsid w:val="00D83A66"/>
    <w:rsid w:val="00D86736"/>
    <w:rsid w:val="00D92719"/>
    <w:rsid w:val="00D93ABB"/>
    <w:rsid w:val="00D93E8F"/>
    <w:rsid w:val="00D97C6E"/>
    <w:rsid w:val="00DA0FA6"/>
    <w:rsid w:val="00DA1239"/>
    <w:rsid w:val="00DA6D80"/>
    <w:rsid w:val="00DC0D22"/>
    <w:rsid w:val="00DC1457"/>
    <w:rsid w:val="00DC2E2F"/>
    <w:rsid w:val="00DD69B0"/>
    <w:rsid w:val="00DD7F53"/>
    <w:rsid w:val="00DE7BA9"/>
    <w:rsid w:val="00DF6E7F"/>
    <w:rsid w:val="00E064E0"/>
    <w:rsid w:val="00E130A8"/>
    <w:rsid w:val="00E17334"/>
    <w:rsid w:val="00E32F67"/>
    <w:rsid w:val="00E3657E"/>
    <w:rsid w:val="00E4059B"/>
    <w:rsid w:val="00E40616"/>
    <w:rsid w:val="00E44C1F"/>
    <w:rsid w:val="00E45511"/>
    <w:rsid w:val="00E54625"/>
    <w:rsid w:val="00E6339D"/>
    <w:rsid w:val="00E637EF"/>
    <w:rsid w:val="00E64816"/>
    <w:rsid w:val="00E67A48"/>
    <w:rsid w:val="00E705B3"/>
    <w:rsid w:val="00E70ABB"/>
    <w:rsid w:val="00E73829"/>
    <w:rsid w:val="00E935AA"/>
    <w:rsid w:val="00EA0605"/>
    <w:rsid w:val="00EA069A"/>
    <w:rsid w:val="00EA67A8"/>
    <w:rsid w:val="00EA7447"/>
    <w:rsid w:val="00EB0AFC"/>
    <w:rsid w:val="00EB14A5"/>
    <w:rsid w:val="00EB4FCD"/>
    <w:rsid w:val="00EB611F"/>
    <w:rsid w:val="00EC06AE"/>
    <w:rsid w:val="00EC09ED"/>
    <w:rsid w:val="00ED2537"/>
    <w:rsid w:val="00ED353C"/>
    <w:rsid w:val="00ED4A0E"/>
    <w:rsid w:val="00ED6F38"/>
    <w:rsid w:val="00ED715C"/>
    <w:rsid w:val="00EE6299"/>
    <w:rsid w:val="00EE78E5"/>
    <w:rsid w:val="00EF078D"/>
    <w:rsid w:val="00EF0963"/>
    <w:rsid w:val="00EF77A9"/>
    <w:rsid w:val="00F02AE4"/>
    <w:rsid w:val="00F06B0E"/>
    <w:rsid w:val="00F112C0"/>
    <w:rsid w:val="00F120CB"/>
    <w:rsid w:val="00F15562"/>
    <w:rsid w:val="00F15837"/>
    <w:rsid w:val="00F219C3"/>
    <w:rsid w:val="00F311B8"/>
    <w:rsid w:val="00F34812"/>
    <w:rsid w:val="00F40C77"/>
    <w:rsid w:val="00F55D7F"/>
    <w:rsid w:val="00F60FE4"/>
    <w:rsid w:val="00F61F0D"/>
    <w:rsid w:val="00F6654E"/>
    <w:rsid w:val="00F66679"/>
    <w:rsid w:val="00F70AA7"/>
    <w:rsid w:val="00F85521"/>
    <w:rsid w:val="00FA0419"/>
    <w:rsid w:val="00FA5497"/>
    <w:rsid w:val="00FB18E4"/>
    <w:rsid w:val="00FB357F"/>
    <w:rsid w:val="00FC72B0"/>
    <w:rsid w:val="00FC7BC6"/>
    <w:rsid w:val="00FC7D0D"/>
    <w:rsid w:val="00FD67AC"/>
    <w:rsid w:val="00FD75D2"/>
    <w:rsid w:val="00FD7ED7"/>
    <w:rsid w:val="00FE1AFA"/>
    <w:rsid w:val="00FE343F"/>
    <w:rsid w:val="00FE5B23"/>
    <w:rsid w:val="00FF6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356"/>
  <w15:chartTrackingRefBased/>
  <w15:docId w15:val="{726FF291-402E-4105-8362-85BBCD4E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B03F8"/>
    <w:pPr>
      <w:spacing w:after="200" w:line="276" w:lineRule="auto"/>
    </w:pPr>
  </w:style>
  <w:style w:type="paragraph" w:styleId="Nadpis1">
    <w:name w:val="heading 1"/>
    <w:aliases w:val="Hoofdstukkop,Section Heading,H1,Heading X,Numbered - 1,Lev 1,Lev 11,Numbered - 11,Lev 12,Numbered - 12,Lev 13,Numbered - 13,Chapter,Section,No numbers,h1,_Nadpis 1,Základní kapitola,Článek,Clause,Kapitola,V_Head1,Záhlaví 1,ASAPHeading 1,1"/>
    <w:basedOn w:val="Normlny"/>
    <w:next w:val="Clanek11"/>
    <w:link w:val="Nadpis1Char"/>
    <w:qFormat/>
    <w:rsid w:val="00620913"/>
    <w:pPr>
      <w:keepNext/>
      <w:numPr>
        <w:numId w:val="17"/>
      </w:numPr>
      <w:spacing w:before="240" w:after="0" w:line="240" w:lineRule="auto"/>
      <w:jc w:val="both"/>
      <w:outlineLvl w:val="0"/>
    </w:pPr>
    <w:rPr>
      <w:rFonts w:ascii="Times New Roman" w:eastAsia="Times New Roman" w:hAnsi="Times New Roman" w:cs="Arial"/>
      <w:b/>
      <w:bCs/>
      <w:caps/>
      <w:kern w:val="32"/>
      <w:szCs w:val="32"/>
      <w:lang w:val="cs-CZ"/>
    </w:rPr>
  </w:style>
  <w:style w:type="paragraph" w:styleId="Nadpis2">
    <w:name w:val="heading 2"/>
    <w:basedOn w:val="Normlny"/>
    <w:next w:val="Normlny"/>
    <w:link w:val="Nadpis2Char"/>
    <w:uiPriority w:val="9"/>
    <w:semiHidden/>
    <w:unhideWhenUsed/>
    <w:qFormat/>
    <w:rsid w:val="00620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5B03F8"/>
    <w:pPr>
      <w:ind w:left="720"/>
      <w:contextualSpacing/>
    </w:pPr>
  </w:style>
  <w:style w:type="paragraph" w:styleId="Hlavika">
    <w:name w:val="header"/>
    <w:basedOn w:val="Normlny"/>
    <w:link w:val="HlavikaChar"/>
    <w:uiPriority w:val="99"/>
    <w:unhideWhenUsed/>
    <w:rsid w:val="005B03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03F8"/>
  </w:style>
  <w:style w:type="paragraph" w:styleId="Pta">
    <w:name w:val="footer"/>
    <w:basedOn w:val="Normlny"/>
    <w:link w:val="PtaChar"/>
    <w:uiPriority w:val="99"/>
    <w:unhideWhenUsed/>
    <w:rsid w:val="005B03F8"/>
    <w:pPr>
      <w:tabs>
        <w:tab w:val="center" w:pos="4536"/>
        <w:tab w:val="right" w:pos="9072"/>
      </w:tabs>
      <w:spacing w:after="0" w:line="240" w:lineRule="auto"/>
    </w:pPr>
  </w:style>
  <w:style w:type="character" w:customStyle="1" w:styleId="PtaChar">
    <w:name w:val="Päta Char"/>
    <w:basedOn w:val="Predvolenpsmoodseku"/>
    <w:link w:val="Pta"/>
    <w:uiPriority w:val="99"/>
    <w:rsid w:val="005B03F8"/>
  </w:style>
  <w:style w:type="paragraph" w:styleId="Textbubliny">
    <w:name w:val="Balloon Text"/>
    <w:basedOn w:val="Normlny"/>
    <w:link w:val="TextbublinyChar"/>
    <w:uiPriority w:val="99"/>
    <w:semiHidden/>
    <w:unhideWhenUsed/>
    <w:rsid w:val="004758F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8F0"/>
    <w:rPr>
      <w:rFonts w:ascii="Segoe UI" w:hAnsi="Segoe UI" w:cs="Segoe UI"/>
      <w:sz w:val="18"/>
      <w:szCs w:val="18"/>
    </w:rPr>
  </w:style>
  <w:style w:type="paragraph" w:styleId="Revzia">
    <w:name w:val="Revision"/>
    <w:hidden/>
    <w:uiPriority w:val="99"/>
    <w:semiHidden/>
    <w:rsid w:val="00EE6299"/>
    <w:pPr>
      <w:spacing w:after="0" w:line="240" w:lineRule="auto"/>
    </w:pPr>
  </w:style>
  <w:style w:type="character" w:styleId="Odkaznakomentr">
    <w:name w:val="annotation reference"/>
    <w:basedOn w:val="Predvolenpsmoodseku"/>
    <w:uiPriority w:val="99"/>
    <w:unhideWhenUsed/>
    <w:rsid w:val="0039380E"/>
    <w:rPr>
      <w:sz w:val="16"/>
      <w:szCs w:val="16"/>
    </w:rPr>
  </w:style>
  <w:style w:type="paragraph" w:styleId="Textkomentra">
    <w:name w:val="annotation text"/>
    <w:basedOn w:val="Normlny"/>
    <w:link w:val="TextkomentraChar"/>
    <w:uiPriority w:val="99"/>
    <w:unhideWhenUsed/>
    <w:rsid w:val="0039380E"/>
    <w:pPr>
      <w:spacing w:line="240" w:lineRule="auto"/>
    </w:pPr>
    <w:rPr>
      <w:sz w:val="20"/>
      <w:szCs w:val="20"/>
    </w:rPr>
  </w:style>
  <w:style w:type="character" w:customStyle="1" w:styleId="TextkomentraChar">
    <w:name w:val="Text komentára Char"/>
    <w:basedOn w:val="Predvolenpsmoodseku"/>
    <w:link w:val="Textkomentra"/>
    <w:uiPriority w:val="99"/>
    <w:rsid w:val="0039380E"/>
    <w:rPr>
      <w:sz w:val="20"/>
      <w:szCs w:val="20"/>
    </w:rPr>
  </w:style>
  <w:style w:type="paragraph" w:styleId="Predmetkomentra">
    <w:name w:val="annotation subject"/>
    <w:basedOn w:val="Textkomentra"/>
    <w:next w:val="Textkomentra"/>
    <w:link w:val="PredmetkomentraChar"/>
    <w:uiPriority w:val="99"/>
    <w:semiHidden/>
    <w:unhideWhenUsed/>
    <w:rsid w:val="0039380E"/>
    <w:rPr>
      <w:b/>
      <w:bCs/>
    </w:rPr>
  </w:style>
  <w:style w:type="character" w:customStyle="1" w:styleId="PredmetkomentraChar">
    <w:name w:val="Predmet komentára Char"/>
    <w:basedOn w:val="TextkomentraChar"/>
    <w:link w:val="Predmetkomentra"/>
    <w:uiPriority w:val="99"/>
    <w:semiHidden/>
    <w:rsid w:val="0039380E"/>
    <w:rPr>
      <w:b/>
      <w:bCs/>
      <w:sz w:val="20"/>
      <w:szCs w:val="20"/>
    </w:rPr>
  </w:style>
  <w:style w:type="character" w:customStyle="1" w:styleId="OdsekzoznamuChar">
    <w:name w:val="Odsek zoznamu Char"/>
    <w:link w:val="Odsekzoznamu"/>
    <w:uiPriority w:val="34"/>
    <w:locked/>
    <w:rsid w:val="0046093D"/>
  </w:style>
  <w:style w:type="paragraph" w:customStyle="1" w:styleId="Default">
    <w:name w:val="Default"/>
    <w:rsid w:val="008C2FEB"/>
    <w:pPr>
      <w:autoSpaceDE w:val="0"/>
      <w:autoSpaceDN w:val="0"/>
      <w:adjustRightInd w:val="0"/>
      <w:spacing w:after="0" w:line="240" w:lineRule="auto"/>
    </w:pPr>
    <w:rPr>
      <w:rFonts w:ascii="Sylfaen" w:hAnsi="Sylfaen" w:cs="Sylfaen"/>
      <w:color w:val="000000"/>
      <w:sz w:val="24"/>
      <w:szCs w:val="24"/>
    </w:rPr>
  </w:style>
  <w:style w:type="paragraph" w:styleId="Textpoznmkypodiarou">
    <w:name w:val="footnote text"/>
    <w:aliases w:val=" Char,Text pozn. pod čarou Char,Text pozn. pod čarou Char Char Char Char Char,Text pozn. pod čarou Char Char Char,Text pozn. pod čarou Char Char Char Char Cha,Text pozn. pod čarou Char Char Char Char,Text pozn. pod čarou Char1"/>
    <w:basedOn w:val="Normlny"/>
    <w:link w:val="TextpoznmkypodiarouChar"/>
    <w:uiPriority w:val="99"/>
    <w:unhideWhenUsed/>
    <w:rsid w:val="008C2FEB"/>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 Char Char,Text pozn. pod čarou Char Char,Text pozn. pod čarou Char Char Char Char Char Char,Text pozn. pod čarou Char Char Char Char1,Text pozn. pod čarou Char Char Char Char Cha Char,Text pozn. pod čarou Char1 Char"/>
    <w:basedOn w:val="Predvolenpsmoodseku"/>
    <w:link w:val="Textpoznmkypodiarou"/>
    <w:uiPriority w:val="99"/>
    <w:rsid w:val="008C2FEB"/>
    <w:rPr>
      <w:rFonts w:ascii="Times New Roman" w:eastAsia="Times New Roman" w:hAnsi="Times New Roman" w:cs="Times New Roman"/>
      <w:sz w:val="20"/>
      <w:szCs w:val="20"/>
      <w:lang w:eastAsia="sk-SK"/>
    </w:rPr>
  </w:style>
  <w:style w:type="character" w:styleId="Odkaznapoznmkupodiarou">
    <w:name w:val="footnote reference"/>
    <w:aliases w:val="FRef ISO,Footnote Reference Superscript,BVI fnr,Footnote symbol,Lábjegyzetszöveg Char1,Lábjegyzetszöveg Char Char,FZ"/>
    <w:basedOn w:val="Predvolenpsmoodseku"/>
    <w:uiPriority w:val="99"/>
    <w:unhideWhenUsed/>
    <w:rsid w:val="008C2FEB"/>
    <w:rPr>
      <w:vertAlign w:val="superscript"/>
    </w:rPr>
  </w:style>
  <w:style w:type="character" w:styleId="Hypertextovprepojenie">
    <w:name w:val="Hyperlink"/>
    <w:basedOn w:val="Predvolenpsmoodseku"/>
    <w:uiPriority w:val="99"/>
    <w:semiHidden/>
    <w:unhideWhenUsed/>
    <w:rsid w:val="008A28F6"/>
    <w:rPr>
      <w:color w:val="0000FF"/>
      <w:u w:val="single"/>
    </w:rPr>
  </w:style>
  <w:style w:type="character" w:customStyle="1" w:styleId="Nadpis1Char">
    <w:name w:val="Nadpis 1 Char"/>
    <w:aliases w:val="Hoofdstukkop Char,Section Heading Char,H1 Char,Heading X Char,Numbered - 1 Char,Lev 1 Char,Lev 11 Char,Numbered - 11 Char,Lev 12 Char,Numbered - 12 Char,Lev 13 Char,Numbered - 13 Char,Chapter Char,Section Char,No numbers Char,h1 Char"/>
    <w:basedOn w:val="Predvolenpsmoodseku"/>
    <w:link w:val="Nadpis1"/>
    <w:rsid w:val="00620913"/>
    <w:rPr>
      <w:rFonts w:ascii="Times New Roman" w:eastAsia="Times New Roman" w:hAnsi="Times New Roman" w:cs="Arial"/>
      <w:b/>
      <w:bCs/>
      <w:caps/>
      <w:kern w:val="32"/>
      <w:szCs w:val="32"/>
      <w:lang w:val="cs-CZ"/>
    </w:rPr>
  </w:style>
  <w:style w:type="paragraph" w:customStyle="1" w:styleId="Clanek11">
    <w:name w:val="Clanek 1.1"/>
    <w:basedOn w:val="Nadpis2"/>
    <w:link w:val="Clanek11Char"/>
    <w:qFormat/>
    <w:rsid w:val="00620913"/>
    <w:pPr>
      <w:keepNext w:val="0"/>
      <w:keepLines w:val="0"/>
      <w:widowControl w:val="0"/>
      <w:numPr>
        <w:ilvl w:val="1"/>
        <w:numId w:val="17"/>
      </w:numPr>
      <w:spacing w:before="120" w:after="120" w:line="240" w:lineRule="auto"/>
      <w:jc w:val="both"/>
    </w:pPr>
    <w:rPr>
      <w:rFonts w:ascii="Times New Roman" w:eastAsia="Times New Roman" w:hAnsi="Times New Roman" w:cs="Arial"/>
      <w:bCs/>
      <w:iCs/>
      <w:color w:val="auto"/>
      <w:sz w:val="22"/>
      <w:szCs w:val="28"/>
      <w:lang w:val="cs-CZ"/>
    </w:rPr>
  </w:style>
  <w:style w:type="paragraph" w:customStyle="1" w:styleId="Claneka">
    <w:name w:val="Clanek (a)"/>
    <w:basedOn w:val="Normlny"/>
    <w:qFormat/>
    <w:rsid w:val="00620913"/>
    <w:pPr>
      <w:keepLines/>
      <w:widowControl w:val="0"/>
      <w:numPr>
        <w:ilvl w:val="2"/>
        <w:numId w:val="17"/>
      </w:numPr>
      <w:spacing w:before="120" w:after="120" w:line="240" w:lineRule="auto"/>
      <w:jc w:val="both"/>
    </w:pPr>
    <w:rPr>
      <w:rFonts w:ascii="Times New Roman" w:eastAsia="Times New Roman" w:hAnsi="Times New Roman" w:cs="Times New Roman"/>
      <w:szCs w:val="24"/>
      <w:lang w:val="cs-CZ"/>
    </w:rPr>
  </w:style>
  <w:style w:type="paragraph" w:customStyle="1" w:styleId="Claneki">
    <w:name w:val="Clanek (i)"/>
    <w:basedOn w:val="Normlny"/>
    <w:qFormat/>
    <w:rsid w:val="00620913"/>
    <w:pPr>
      <w:keepNext/>
      <w:numPr>
        <w:ilvl w:val="3"/>
        <w:numId w:val="17"/>
      </w:numPr>
      <w:spacing w:before="120" w:after="120" w:line="240" w:lineRule="auto"/>
      <w:jc w:val="both"/>
    </w:pPr>
    <w:rPr>
      <w:rFonts w:ascii="Times New Roman" w:eastAsia="Times New Roman" w:hAnsi="Times New Roman" w:cs="Times New Roman"/>
      <w:color w:val="000000"/>
      <w:szCs w:val="24"/>
      <w:lang w:val="cs-CZ"/>
    </w:rPr>
  </w:style>
  <w:style w:type="character" w:customStyle="1" w:styleId="Clanek11Char">
    <w:name w:val="Clanek 1.1 Char"/>
    <w:basedOn w:val="Predvolenpsmoodseku"/>
    <w:link w:val="Clanek11"/>
    <w:rsid w:val="00620913"/>
    <w:rPr>
      <w:rFonts w:ascii="Times New Roman" w:eastAsia="Times New Roman" w:hAnsi="Times New Roman" w:cs="Arial"/>
      <w:bCs/>
      <w:iCs/>
      <w:szCs w:val="28"/>
      <w:lang w:val="cs-CZ"/>
    </w:rPr>
  </w:style>
  <w:style w:type="character" w:customStyle="1" w:styleId="Nadpis2Char">
    <w:name w:val="Nadpis 2 Char"/>
    <w:basedOn w:val="Predvolenpsmoodseku"/>
    <w:link w:val="Nadpis2"/>
    <w:uiPriority w:val="9"/>
    <w:semiHidden/>
    <w:rsid w:val="006209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7587">
      <w:bodyDiv w:val="1"/>
      <w:marLeft w:val="0"/>
      <w:marRight w:val="0"/>
      <w:marTop w:val="0"/>
      <w:marBottom w:val="0"/>
      <w:divBdr>
        <w:top w:val="none" w:sz="0" w:space="0" w:color="auto"/>
        <w:left w:val="none" w:sz="0" w:space="0" w:color="auto"/>
        <w:bottom w:val="none" w:sz="0" w:space="0" w:color="auto"/>
        <w:right w:val="none" w:sz="0" w:space="0" w:color="auto"/>
      </w:divBdr>
      <w:divsChild>
        <w:div w:id="454183474">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a68129-9f94-42a1-903d-bdad52400f63">
      <Terms xmlns="http://schemas.microsoft.com/office/infopath/2007/PartnerControls"/>
    </lcf76f155ced4ddcb4097134ff3c332f>
    <TaxCatchAll xmlns="6f85fe17-cf39-46c9-a183-9dcb86b96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70191B770E96E4B82850DCC5A873F1F" ma:contentTypeVersion="17" ma:contentTypeDescription="Umožňuje vytvoriť nový dokument." ma:contentTypeScope="" ma:versionID="27141dbfda29804b6d0f4a7391c784d2">
  <xsd:schema xmlns:xsd="http://www.w3.org/2001/XMLSchema" xmlns:xs="http://www.w3.org/2001/XMLSchema" xmlns:p="http://schemas.microsoft.com/office/2006/metadata/properties" xmlns:ns2="9fa68129-9f94-42a1-903d-bdad52400f63" xmlns:ns3="6f85fe17-cf39-46c9-a183-9dcb86b96e6a" targetNamespace="http://schemas.microsoft.com/office/2006/metadata/properties" ma:root="true" ma:fieldsID="f66df1ce9db804c7a89b3d07fb41d4d0" ns2:_="" ns3:_="">
    <xsd:import namespace="9fa68129-9f94-42a1-903d-bdad52400f63"/>
    <xsd:import namespace="6f85fe17-cf39-46c9-a183-9dcb86b96e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68129-9f94-42a1-903d-bdad5240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59353fea-96ca-492c-ab4c-574ff3cc5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5fe17-cf39-46c9-a183-9dcb86b96e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718c83-bd1e-43f4-acfc-bf2ba8f8f518}" ma:internalName="TaxCatchAll" ma:showField="CatchAllData" ma:web="6f85fe17-cf39-46c9-a183-9dcb86b96e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CDDF-09A9-4682-9047-CE048C448927}">
  <ds:schemaRefs>
    <ds:schemaRef ds:uri="http://schemas.microsoft.com/sharepoint/v3/contenttype/forms"/>
  </ds:schemaRefs>
</ds:datastoreItem>
</file>

<file path=customXml/itemProps2.xml><?xml version="1.0" encoding="utf-8"?>
<ds:datastoreItem xmlns:ds="http://schemas.openxmlformats.org/officeDocument/2006/customXml" ds:itemID="{BA4E9F7C-3F49-4049-8185-B0AFECE505B7}">
  <ds:schemaRefs>
    <ds:schemaRef ds:uri="http://schemas.microsoft.com/office/2006/metadata/properties"/>
    <ds:schemaRef ds:uri="http://schemas.microsoft.com/office/infopath/2007/PartnerControls"/>
    <ds:schemaRef ds:uri="9fa68129-9f94-42a1-903d-bdad52400f63"/>
    <ds:schemaRef ds:uri="6f85fe17-cf39-46c9-a183-9dcb86b96e6a"/>
  </ds:schemaRefs>
</ds:datastoreItem>
</file>

<file path=customXml/itemProps3.xml><?xml version="1.0" encoding="utf-8"?>
<ds:datastoreItem xmlns:ds="http://schemas.openxmlformats.org/officeDocument/2006/customXml" ds:itemID="{E7B30E6C-0CE8-407F-A5B6-7C7F8C0E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68129-9f94-42a1-903d-bdad52400f63"/>
    <ds:schemaRef ds:uri="6f85fe17-cf39-46c9-a183-9dcb86b9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499</Words>
  <Characters>2845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tekeli</dc:creator>
  <cp:keywords/>
  <dc:description/>
  <cp:lastModifiedBy>DZUGAS Peter</cp:lastModifiedBy>
  <cp:revision>5</cp:revision>
  <dcterms:created xsi:type="dcterms:W3CDTF">2024-06-11T06:27:00Z</dcterms:created>
  <dcterms:modified xsi:type="dcterms:W3CDTF">2024-06-18T09:38:00Z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0x010100D70191B770E96E4B82850DCC5A873F1F</vt:lpwstr>
  </property>
  <property fmtid="{D5CDD505-2E9C-101B-9397-08002B2CF9AE}" pid="3" name="MediaServiceImageTags">
    <vt:lpwstr/>
  </property>
</Properties>
</file>