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8E33" w14:textId="77777777" w:rsidR="004A2A57" w:rsidRPr="004A2A57" w:rsidRDefault="00FE77E1" w:rsidP="004A2A57">
      <w:pPr>
        <w:spacing w:after="0" w:line="271" w:lineRule="auto"/>
        <w:jc w:val="both"/>
        <w:rPr>
          <w:rFonts w:ascii="Times New Roman" w:hAnsi="Times New Roman" w:cs="Times New Roman"/>
        </w:rPr>
      </w:pPr>
      <w:r w:rsidRPr="00563FAB">
        <w:rPr>
          <w:rFonts w:ascii="Times New Roman" w:hAnsi="Times New Roman" w:cs="Times New Roman"/>
        </w:rPr>
        <w:t xml:space="preserve">Obec Radvanovce v súlade s ustanovením § 6 zákona č. 369/1990 Zb. o obecnom zriadení v znení neskorších predpisov a </w:t>
      </w:r>
      <w:r w:rsidR="004A2A57" w:rsidRPr="004A2A57">
        <w:rPr>
          <w:rFonts w:ascii="Times New Roman" w:hAnsi="Times New Roman" w:cs="Times New Roman"/>
        </w:rPr>
        <w:t xml:space="preserve">§ 7 a </w:t>
      </w:r>
      <w:proofErr w:type="spellStart"/>
      <w:r w:rsidR="004A2A57" w:rsidRPr="004A2A57">
        <w:rPr>
          <w:rFonts w:ascii="Times New Roman" w:hAnsi="Times New Roman" w:cs="Times New Roman"/>
        </w:rPr>
        <w:t>nasl</w:t>
      </w:r>
      <w:proofErr w:type="spellEnd"/>
      <w:r w:rsidR="004A2A57" w:rsidRPr="004A2A57">
        <w:rPr>
          <w:rFonts w:ascii="Times New Roman" w:hAnsi="Times New Roman" w:cs="Times New Roman"/>
        </w:rPr>
        <w:t>. zákona č. 138/1991 Zb. o majetku obcí v znení neskorších právnych</w:t>
      </w:r>
    </w:p>
    <w:p w14:paraId="1E4D1F62" w14:textId="1F770921" w:rsidR="00FE77E1" w:rsidRDefault="004A2A57" w:rsidP="004A2A57">
      <w:pPr>
        <w:spacing w:after="0" w:line="271" w:lineRule="auto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predpisov</w:t>
      </w:r>
      <w:r w:rsidR="00FE77E1" w:rsidRPr="00563FAB">
        <w:rPr>
          <w:rFonts w:ascii="Times New Roman" w:hAnsi="Times New Roman" w:cs="Times New Roman"/>
        </w:rPr>
        <w:t xml:space="preserve"> </w:t>
      </w:r>
      <w:r w:rsidR="00563FAB">
        <w:rPr>
          <w:rFonts w:ascii="Times New Roman" w:hAnsi="Times New Roman" w:cs="Times New Roman"/>
        </w:rPr>
        <w:t>vydáva toto:</w:t>
      </w:r>
    </w:p>
    <w:p w14:paraId="3E07C65A" w14:textId="4B513ADE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64C3E21" w14:textId="35F8258C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BC5301F" w14:textId="26D3DAF2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28834CE8" w14:textId="502A35B3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E5AF08F" w14:textId="135F998B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5922DE8" w14:textId="63F7F0E6" w:rsidR="008A4639" w:rsidRDefault="008A463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21A2BDA" w14:textId="77777777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39800BD" w14:textId="23F7CC86" w:rsidR="00563FAB" w:rsidRP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563FAB">
        <w:rPr>
          <w:rFonts w:ascii="Times New Roman" w:hAnsi="Times New Roman" w:cs="Times New Roman"/>
          <w:b/>
          <w:bCs/>
        </w:rPr>
        <w:t>VŠEOBECNE ZÁVÄZNÉ NARIADENIE OBCE RADVANOVCE</w:t>
      </w:r>
    </w:p>
    <w:p w14:paraId="4F4883EE" w14:textId="0A930553" w:rsidR="00563FAB" w:rsidRDefault="00FE77E1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  <w:r w:rsidRPr="00563FAB">
        <w:rPr>
          <w:rFonts w:ascii="Times New Roman" w:hAnsi="Times New Roman" w:cs="Times New Roman"/>
        </w:rPr>
        <w:t xml:space="preserve">č. </w:t>
      </w:r>
      <w:r w:rsidR="00D16507">
        <w:rPr>
          <w:rFonts w:ascii="Times New Roman" w:hAnsi="Times New Roman" w:cs="Times New Roman"/>
        </w:rPr>
        <w:t>4</w:t>
      </w:r>
      <w:r w:rsidRPr="00563FAB">
        <w:rPr>
          <w:rFonts w:ascii="Times New Roman" w:hAnsi="Times New Roman" w:cs="Times New Roman"/>
        </w:rPr>
        <w:t xml:space="preserve"> /202</w:t>
      </w:r>
      <w:r w:rsidR="00524822">
        <w:rPr>
          <w:rFonts w:ascii="Times New Roman" w:hAnsi="Times New Roman" w:cs="Times New Roman"/>
        </w:rPr>
        <w:t>3</w:t>
      </w:r>
    </w:p>
    <w:p w14:paraId="13E44661" w14:textId="77777777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D5F1A64" w14:textId="77777777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2EEBE47E" w14:textId="323F40D2" w:rsidR="0051436E" w:rsidRPr="00D862C4" w:rsidRDefault="00FE77E1" w:rsidP="00563FAB">
      <w:pPr>
        <w:spacing w:after="0" w:line="27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2C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862C4" w:rsidRPr="00D862C4">
        <w:rPr>
          <w:rFonts w:ascii="Times New Roman" w:hAnsi="Times New Roman" w:cs="Times New Roman"/>
          <w:b/>
          <w:bCs/>
          <w:sz w:val="28"/>
          <w:szCs w:val="28"/>
        </w:rPr>
        <w:t> hospodárení a nakladaní s majetkom obce</w:t>
      </w:r>
    </w:p>
    <w:p w14:paraId="58961BB7" w14:textId="11B21433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7BD9E66" w14:textId="40729FE6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086D0350" w14:textId="5924D5D9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52CD21A" w14:textId="53851B57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3476C806" w14:textId="4BE46BD7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1509F2E5" w14:textId="39B80239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633A2609" w14:textId="48D22599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40F941DD" w14:textId="3560889D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5365B3E5" w14:textId="7FB32F41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1828D35E" w14:textId="71416F46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656BE1F" w14:textId="376CB461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6050CF78" w14:textId="17340D75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42F4F355" w14:textId="4A27D5B3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753E1B5A" w14:textId="6AAC380A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6BEECAA5" w14:textId="77777777" w:rsidR="008A4639" w:rsidRDefault="008A4639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44F3CB26" w14:textId="57C55CA0" w:rsid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33F63F2F" w14:textId="77777777" w:rsidR="00563FAB" w:rsidRPr="00904A58" w:rsidRDefault="00563FAB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08E2C97E" w14:textId="36980CCE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Návrh VZN vyvesený na úradnej tabuli v obci </w:t>
      </w:r>
      <w:r w:rsidR="008A4639" w:rsidRPr="00501BDB">
        <w:rPr>
          <w:rFonts w:ascii="Times New Roman" w:hAnsi="Times New Roman" w:cs="Times New Roman"/>
          <w:i/>
          <w:iCs/>
          <w:sz w:val="22"/>
          <w:szCs w:val="22"/>
        </w:rPr>
        <w:t>Radvanovce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 dňa: </w:t>
      </w:r>
      <w:r w:rsidR="004A2CDC">
        <w:rPr>
          <w:rFonts w:ascii="Times New Roman" w:hAnsi="Times New Roman" w:cs="Times New Roman"/>
          <w:i/>
          <w:iCs/>
          <w:sz w:val="22"/>
          <w:szCs w:val="22"/>
        </w:rPr>
        <w:t>22.08.2023</w:t>
      </w:r>
      <w:bookmarkStart w:id="0" w:name="_GoBack"/>
      <w:bookmarkEnd w:id="0"/>
    </w:p>
    <w:p w14:paraId="7F588AF6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Návrh VZN zvesený dňa: </w:t>
      </w:r>
    </w:p>
    <w:p w14:paraId="02D7F54F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>schv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>álen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dňa: </w:t>
      </w:r>
    </w:p>
    <w:p w14:paraId="31EA8794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>Schv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>álen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</w:rPr>
        <w:t>vyvesen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dňa: </w:t>
      </w:r>
    </w:p>
    <w:p w14:paraId="0D60153C" w14:textId="77777777" w:rsidR="00563FAB" w:rsidRPr="00501BDB" w:rsidRDefault="00563FAB" w:rsidP="00563FAB">
      <w:pPr>
        <w:pStyle w:val="Default"/>
        <w:spacing w:after="0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  <w:lang w:val="de-DE"/>
        </w:rPr>
        <w:t>Schv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>álen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</w:rPr>
        <w:t>zvesen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é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dňa: </w:t>
      </w:r>
    </w:p>
    <w:p w14:paraId="3A1B4875" w14:textId="42E1152D" w:rsidR="00563FAB" w:rsidRPr="00501BDB" w:rsidRDefault="00563FAB" w:rsidP="00563FAB">
      <w:pPr>
        <w:pStyle w:val="Default"/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VZN </w:t>
      </w:r>
      <w:proofErr w:type="spellStart"/>
      <w:r w:rsidRPr="00501BDB">
        <w:rPr>
          <w:rFonts w:ascii="Times New Roman" w:hAnsi="Times New Roman" w:cs="Times New Roman"/>
          <w:i/>
          <w:iCs/>
          <w:sz w:val="22"/>
          <w:szCs w:val="22"/>
        </w:rPr>
        <w:t>nadobú</w:t>
      </w:r>
      <w:proofErr w:type="spellEnd"/>
      <w:r w:rsidRPr="00501BDB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da </w:t>
      </w:r>
      <w:r w:rsidRPr="00501BDB">
        <w:rPr>
          <w:rFonts w:ascii="Times New Roman" w:hAnsi="Times New Roman" w:cs="Times New Roman"/>
          <w:i/>
          <w:iCs/>
          <w:sz w:val="22"/>
          <w:szCs w:val="22"/>
        </w:rPr>
        <w:t xml:space="preserve">účinnosť:  </w:t>
      </w:r>
    </w:p>
    <w:p w14:paraId="4FF6354A" w14:textId="33673ED6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1AE26140" w14:textId="79B98EFE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5EAF8FB2" w14:textId="10288F63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7F1175C5" w14:textId="44AE984E" w:rsidR="008A4639" w:rsidRDefault="008A4639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7915D32E" w14:textId="77777777" w:rsidR="00501BDB" w:rsidRDefault="00501BDB" w:rsidP="00563FAB">
      <w:pPr>
        <w:pStyle w:val="Default"/>
        <w:spacing w:after="0"/>
        <w:rPr>
          <w:rFonts w:ascii="Times New Roman" w:hAnsi="Times New Roman" w:cs="Times New Roman"/>
          <w:i/>
          <w:iCs/>
        </w:rPr>
      </w:pPr>
    </w:p>
    <w:p w14:paraId="3A42DE67" w14:textId="77777777" w:rsidR="008A4639" w:rsidRDefault="008A4639" w:rsidP="00563FAB">
      <w:pPr>
        <w:pStyle w:val="Default"/>
        <w:spacing w:after="0"/>
        <w:rPr>
          <w:rFonts w:ascii="Times New Roman" w:eastAsia="Arial" w:hAnsi="Times New Roman" w:cs="Times New Roman"/>
        </w:rPr>
      </w:pPr>
    </w:p>
    <w:p w14:paraId="6855E697" w14:textId="77777777" w:rsidR="009F2529" w:rsidRPr="00904A58" w:rsidRDefault="009F2529" w:rsidP="00563FAB">
      <w:pPr>
        <w:pStyle w:val="Default"/>
        <w:spacing w:after="0"/>
        <w:rPr>
          <w:rFonts w:ascii="Times New Roman" w:eastAsia="Arial" w:hAnsi="Times New Roman" w:cs="Times New Roman"/>
        </w:rPr>
      </w:pPr>
    </w:p>
    <w:p w14:paraId="497F4E93" w14:textId="77777777" w:rsidR="00563FAB" w:rsidRPr="00563FAB" w:rsidRDefault="00563FAB" w:rsidP="00563FAB">
      <w:pPr>
        <w:spacing w:after="0" w:line="271" w:lineRule="auto"/>
        <w:jc w:val="center"/>
        <w:rPr>
          <w:rFonts w:ascii="Times New Roman" w:hAnsi="Times New Roman" w:cs="Times New Roman"/>
        </w:rPr>
      </w:pPr>
    </w:p>
    <w:p w14:paraId="006A7184" w14:textId="0E91946C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8C308E7" w14:textId="2D396681" w:rsidR="008A4639" w:rsidRPr="008A4639" w:rsidRDefault="00563FAB" w:rsidP="008A4639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8A4639">
        <w:rPr>
          <w:rFonts w:ascii="Times New Roman" w:hAnsi="Times New Roman" w:cs="Times New Roman"/>
          <w:b/>
          <w:bCs/>
        </w:rPr>
        <w:lastRenderedPageBreak/>
        <w:t>Článok 1</w:t>
      </w:r>
    </w:p>
    <w:p w14:paraId="7EA67D24" w14:textId="0E1E1B83" w:rsidR="00563FAB" w:rsidRPr="008A4639" w:rsidRDefault="00563FAB" w:rsidP="008A4639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8A4639">
        <w:rPr>
          <w:rFonts w:ascii="Times New Roman" w:hAnsi="Times New Roman" w:cs="Times New Roman"/>
          <w:b/>
          <w:bCs/>
        </w:rPr>
        <w:t>Úvodné ustanovenia a vymedzenia pojmov</w:t>
      </w:r>
    </w:p>
    <w:p w14:paraId="791BEF11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0D9397A" w14:textId="52675EF3" w:rsidR="004A2A57" w:rsidRPr="004A2A57" w:rsidRDefault="004A2A57" w:rsidP="004A2A57">
      <w:pPr>
        <w:pStyle w:val="Odsekzoznamu"/>
        <w:numPr>
          <w:ilvl w:val="0"/>
          <w:numId w:val="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Majetkom obce sú veci vo vlastníctve obce a majetkové práva. Majetkom obce sú hnuteľné a</w:t>
      </w:r>
      <w:r w:rsidR="009776E8">
        <w:rPr>
          <w:rFonts w:ascii="Times New Roman" w:hAnsi="Times New Roman" w:cs="Times New Roman"/>
        </w:rPr>
        <w:t> </w:t>
      </w:r>
      <w:r w:rsidRPr="004A2A57">
        <w:rPr>
          <w:rFonts w:ascii="Times New Roman" w:hAnsi="Times New Roman" w:cs="Times New Roman"/>
        </w:rPr>
        <w:t>nehnuteľné</w:t>
      </w:r>
      <w:r w:rsidR="009776E8"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veci, finančné prostriedky, pohľadávky ako aj iné majetkové práva, ktoré sú vo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vlastníctve obce alebo</w:t>
      </w:r>
      <w:r w:rsidR="009776E8"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ktoré obec nadobudne prechodom majetku zo štátu – Slovenskej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republiky podľa osobitných predpisov,</w:t>
      </w:r>
      <w:r w:rsidR="009776E8"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alebo vlastnou činnosťou.</w:t>
      </w:r>
    </w:p>
    <w:p w14:paraId="592DD010" w14:textId="72B1C627" w:rsidR="004A2A57" w:rsidRPr="004A2A57" w:rsidRDefault="004A2A57" w:rsidP="004A2A57">
      <w:pPr>
        <w:pStyle w:val="Odsekzoznamu"/>
        <w:numPr>
          <w:ilvl w:val="0"/>
          <w:numId w:val="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Toto všeobecne záväzné nariadenie sa vzťahuje na hospodárenie a nakladanie s majetkom vo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vlastníctve</w:t>
      </w:r>
      <w:r w:rsidR="009776E8"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obce.</w:t>
      </w:r>
    </w:p>
    <w:p w14:paraId="69856056" w14:textId="7BF31648" w:rsidR="004A2A57" w:rsidRPr="009776E8" w:rsidRDefault="004A2A57" w:rsidP="004A2A57">
      <w:pPr>
        <w:pStyle w:val="Odsekzoznamu"/>
        <w:numPr>
          <w:ilvl w:val="0"/>
          <w:numId w:val="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Toto všeobecne záväzné nariadenie sa nevzťahuje na nakladanie a hospodárenie s</w:t>
      </w:r>
      <w:r w:rsidR="009776E8">
        <w:rPr>
          <w:rFonts w:ascii="Times New Roman" w:hAnsi="Times New Roman" w:cs="Times New Roman"/>
        </w:rPr>
        <w:t> </w:t>
      </w:r>
      <w:r w:rsidRPr="004A2A57">
        <w:rPr>
          <w:rFonts w:ascii="Times New Roman" w:hAnsi="Times New Roman" w:cs="Times New Roman"/>
        </w:rPr>
        <w:t>cennými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papiermi, finančnými prostriedkami a majetkom, ak nakladanie a hospodárenie s</w:t>
      </w:r>
      <w:r w:rsidR="009776E8">
        <w:rPr>
          <w:rFonts w:ascii="Times New Roman" w:hAnsi="Times New Roman" w:cs="Times New Roman"/>
        </w:rPr>
        <w:t> </w:t>
      </w:r>
      <w:r w:rsidRPr="009776E8">
        <w:rPr>
          <w:rFonts w:ascii="Times New Roman" w:hAnsi="Times New Roman" w:cs="Times New Roman"/>
        </w:rPr>
        <w:t>týmto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majetkom upravuje osobitný právny predpis.</w:t>
      </w:r>
    </w:p>
    <w:p w14:paraId="3DD6838E" w14:textId="77777777" w:rsidR="004A2A57" w:rsidRDefault="004A2A57" w:rsidP="004A2A57">
      <w:pPr>
        <w:pStyle w:val="Odsekzoznamu"/>
        <w:numPr>
          <w:ilvl w:val="0"/>
          <w:numId w:val="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Pokiaľ osobitný právny predpis nestanovuje inak, darovanie majetku obce nie je prípustné.</w:t>
      </w:r>
    </w:p>
    <w:p w14:paraId="0D01626E" w14:textId="1C77DFEF" w:rsidR="004A2A57" w:rsidRPr="004A2A57" w:rsidRDefault="004A2A57" w:rsidP="004A2A57">
      <w:pPr>
        <w:pStyle w:val="Odsekzoznamu"/>
        <w:numPr>
          <w:ilvl w:val="0"/>
          <w:numId w:val="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Obec v súvislosti s hospodárením a nakladaním s majetkom vykonáva najmä tieto úkony:</w:t>
      </w:r>
    </w:p>
    <w:p w14:paraId="243B52B0" w14:textId="5B2A2C4D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a) zveruje majetok do správy rozpočtovej alebo príspevkovej organizácie zriadenej podľa</w:t>
      </w:r>
      <w:r w:rsidR="009776E8"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osobitného právneho predpisu,</w:t>
      </w:r>
    </w:p>
    <w:p w14:paraId="33E45EA9" w14:textId="211B0925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b) vkladá majetok ako vklad do základného imania existujúcej alebo obcou zakladanej</w:t>
      </w:r>
      <w:r w:rsidR="009776E8"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obchodnej spoločnosti,</w:t>
      </w:r>
    </w:p>
    <w:p w14:paraId="5B10454C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c) predáva, kupuje, zamieňa, prenajíma alebo vypožičiava majetok,</w:t>
      </w:r>
    </w:p>
    <w:p w14:paraId="1A3F4E87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d) podniká s majetkom,</w:t>
      </w:r>
    </w:p>
    <w:p w14:paraId="09B44353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e) prijíma úvery/pôžičky,</w:t>
      </w:r>
    </w:p>
    <w:p w14:paraId="6387760E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f) preberá, odpúšťa a uznáva dlhy,</w:t>
      </w:r>
    </w:p>
    <w:p w14:paraId="5EC8EC0C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g) poskytuje majetok ako zábezpeku svojich záväzkov,</w:t>
      </w:r>
    </w:p>
    <w:p w14:paraId="20A8470B" w14:textId="77777777" w:rsid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h) rozhoduje o likvidácii majetku.</w:t>
      </w:r>
    </w:p>
    <w:p w14:paraId="50930ABF" w14:textId="12F403B7" w:rsidR="004A2A57" w:rsidRPr="009776E8" w:rsidRDefault="004A2A57" w:rsidP="004A2A57">
      <w:pPr>
        <w:pStyle w:val="Odsekzoznamu"/>
        <w:numPr>
          <w:ilvl w:val="0"/>
          <w:numId w:val="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Všetky právne úkony spojené s nakladaním s majetkom obce musia mať písomnú formu, inak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sú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neplatné.</w:t>
      </w:r>
    </w:p>
    <w:p w14:paraId="441652FE" w14:textId="2344E0F5" w:rsidR="00563FAB" w:rsidRPr="009F2529" w:rsidRDefault="004A2A57" w:rsidP="00563FAB">
      <w:pPr>
        <w:pStyle w:val="Odsekzoznamu"/>
        <w:numPr>
          <w:ilvl w:val="0"/>
          <w:numId w:val="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Fyzická osoba a právnická osoba, ktorá nie je subjektom verejnej správy, ktorá má povinnosť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zapisovať sa do registra partnerov verejného sektora, môže byť nadobúdateľom majetku obce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len vtedy, ak je zapísaná v registri partnerov verejného sektora.</w:t>
      </w:r>
      <w:r w:rsidRPr="009776E8">
        <w:rPr>
          <w:rFonts w:ascii="Times New Roman" w:hAnsi="Times New Roman" w:cs="Times New Roman"/>
        </w:rPr>
        <w:cr/>
      </w:r>
    </w:p>
    <w:p w14:paraId="362C4A68" w14:textId="77777777" w:rsidR="007D299B" w:rsidRDefault="00563FAB" w:rsidP="007D299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7D299B">
        <w:rPr>
          <w:rFonts w:ascii="Times New Roman" w:hAnsi="Times New Roman" w:cs="Times New Roman"/>
          <w:b/>
          <w:bCs/>
        </w:rPr>
        <w:t xml:space="preserve">Článok 2 </w:t>
      </w:r>
    </w:p>
    <w:p w14:paraId="6966DD0A" w14:textId="7507DBA0" w:rsidR="00563FAB" w:rsidRPr="007D299B" w:rsidRDefault="004A2A57" w:rsidP="007D299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Zásady hospodárenia s majetkom obce</w:t>
      </w:r>
    </w:p>
    <w:p w14:paraId="2885D5F7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6F06D8A8" w14:textId="0ECE11DD" w:rsidR="004A2A57" w:rsidRPr="009776E8" w:rsidRDefault="004A2A57" w:rsidP="004A2A57">
      <w:pPr>
        <w:pStyle w:val="Odsekzoznamu"/>
        <w:numPr>
          <w:ilvl w:val="0"/>
          <w:numId w:val="2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Orgány obce a ostatné subjekty oprávnené hospodáriť a nakladať s majetkom obce sú povinné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hospodáriť s majetkom obce v prospech rozvoja obce a jej občanov a ochrany a</w:t>
      </w:r>
      <w:r w:rsidR="009776E8">
        <w:rPr>
          <w:rFonts w:ascii="Times New Roman" w:hAnsi="Times New Roman" w:cs="Times New Roman"/>
        </w:rPr>
        <w:t> </w:t>
      </w:r>
      <w:r w:rsidRPr="009776E8">
        <w:rPr>
          <w:rFonts w:ascii="Times New Roman" w:hAnsi="Times New Roman" w:cs="Times New Roman"/>
        </w:rPr>
        <w:t>tvorby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životného prostredia.</w:t>
      </w:r>
    </w:p>
    <w:p w14:paraId="74B29353" w14:textId="1909CF49" w:rsidR="004A2A57" w:rsidRPr="004A2A57" w:rsidRDefault="004A2A57" w:rsidP="004A2A57">
      <w:pPr>
        <w:pStyle w:val="Odsekzoznamu"/>
        <w:numPr>
          <w:ilvl w:val="0"/>
          <w:numId w:val="2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Orgány obce a ostatné subjekty oprávnené hospodáriť a nakladať s majetkom obce sú povinné</w:t>
      </w:r>
    </w:p>
    <w:p w14:paraId="01CABF62" w14:textId="12900848" w:rsidR="004A2A57" w:rsidRPr="004A2A57" w:rsidRDefault="004A2A57" w:rsidP="004A2A57">
      <w:pPr>
        <w:spacing w:after="0" w:line="271" w:lineRule="auto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majetok obce zveľaďovať, chrániť a zhodnocovať. Sú povinné najmä</w:t>
      </w:r>
      <w:r w:rsidR="009776E8">
        <w:rPr>
          <w:rFonts w:ascii="Times New Roman" w:hAnsi="Times New Roman" w:cs="Times New Roman"/>
        </w:rPr>
        <w:t>:</w:t>
      </w:r>
    </w:p>
    <w:p w14:paraId="5A1CB930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a) udržiavať a užívať majetok,</w:t>
      </w:r>
    </w:p>
    <w:p w14:paraId="1AF95530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b) chrániť majetok pred poškodením, zničením, stratou alebo zneužitím,</w:t>
      </w:r>
    </w:p>
    <w:p w14:paraId="12254F6A" w14:textId="687A9E16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c) používať všetky právne prostriedky na ochranu majetku, vrátane včasného uplatňovania</w:t>
      </w:r>
      <w:r w:rsidR="009776E8"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svojich práv alebo oprávnených záujmov pred príslušnými orgánmi,</w:t>
      </w:r>
    </w:p>
    <w:p w14:paraId="73164035" w14:textId="01B7A382" w:rsidR="009776E8" w:rsidRPr="00837CE9" w:rsidRDefault="004A2A57" w:rsidP="009F2529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d) viesť majetok v účtovníctve podľa osobitného predpisu.</w:t>
      </w:r>
    </w:p>
    <w:p w14:paraId="0D3D600E" w14:textId="069AA885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44F08A8D" w14:textId="77777777" w:rsidR="009F2529" w:rsidRDefault="009F252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2C3A1993" w14:textId="77777777" w:rsidR="009F2529" w:rsidRDefault="009F252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683D8593" w14:textId="77777777" w:rsidR="009F2529" w:rsidRDefault="009F252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252FE8F8" w14:textId="77777777" w:rsidR="009F2529" w:rsidRDefault="009F252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100974A4" w14:textId="77777777" w:rsidR="009F2529" w:rsidRPr="00563FAB" w:rsidRDefault="009F2529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1BA2EBC" w14:textId="77777777" w:rsidR="007D299B" w:rsidRDefault="00563FAB" w:rsidP="007D299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7D299B">
        <w:rPr>
          <w:rFonts w:ascii="Times New Roman" w:hAnsi="Times New Roman" w:cs="Times New Roman"/>
          <w:b/>
          <w:bCs/>
        </w:rPr>
        <w:lastRenderedPageBreak/>
        <w:t xml:space="preserve">Článok 3 </w:t>
      </w:r>
    </w:p>
    <w:p w14:paraId="7ECAB88C" w14:textId="4E6D2C90" w:rsidR="00563FAB" w:rsidRDefault="004A2A57" w:rsidP="007D299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Evidencia majetku obce</w:t>
      </w:r>
    </w:p>
    <w:p w14:paraId="10D3C74D" w14:textId="77777777" w:rsidR="009776E8" w:rsidRDefault="009776E8" w:rsidP="007D299B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</w:p>
    <w:p w14:paraId="2929E2D1" w14:textId="212E999C" w:rsidR="004A2A57" w:rsidRPr="009776E8" w:rsidRDefault="004A2A57" w:rsidP="009776E8">
      <w:pPr>
        <w:pStyle w:val="Odsekzoznamu"/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9776E8">
        <w:rPr>
          <w:rFonts w:ascii="Times New Roman" w:hAnsi="Times New Roman" w:cs="Times New Roman"/>
        </w:rPr>
        <w:t>Orgány obce a ostatné subjekty oprávnené hospodáriť a nakladať s majetkom obce sú povinné viesť o majetku evidenciu podľa osobitných právnych predpisov, najmä podľa zákona č. 431/2002 Z. z. o účtovníctve v znení neskorších právnych predpisov.</w:t>
      </w:r>
    </w:p>
    <w:p w14:paraId="2BDF8225" w14:textId="38909098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17CE35DB" w14:textId="77777777" w:rsidR="002E685A" w:rsidRDefault="00563FAB" w:rsidP="002E685A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685A">
        <w:rPr>
          <w:rFonts w:ascii="Times New Roman" w:hAnsi="Times New Roman" w:cs="Times New Roman"/>
          <w:b/>
          <w:bCs/>
        </w:rPr>
        <w:t xml:space="preserve">Článok 4 </w:t>
      </w:r>
    </w:p>
    <w:p w14:paraId="5E95D250" w14:textId="6F5E98BA" w:rsidR="00563FAB" w:rsidRPr="002E685A" w:rsidRDefault="004A2A57" w:rsidP="002E685A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Správa majetku obce</w:t>
      </w:r>
    </w:p>
    <w:p w14:paraId="32A79871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4DC3EB89" w14:textId="2BB8EAE5" w:rsidR="004A2A57" w:rsidRPr="009776E8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Správa majetku obce je súhrn oprávnení a povinností správcu k tej časti majetku, ktorú mu obec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zverila do správy alebo ktorú správca nadobudol vlastnou činnosťou. Správca je povinný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majetok obce držať, užívať na plnenie úloh v rámci predmetu činnosti alebo v súvislosti s ním,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brať z neho úžitky a nakladať s ním v súlade s týmto zákonom a so zásadami hospodárenia s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majetkom obce.</w:t>
      </w:r>
    </w:p>
    <w:p w14:paraId="0E48B873" w14:textId="63B2121D" w:rsidR="004A2A57" w:rsidRPr="009776E8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Správca nemôže nadobudnúť majetok do svojho vlastníctva. Majetok, ktorý správca nadobúda,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je vlastníctvom obce. Správca vykonáva právne úkony pri správe majetku obce v mene obce.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Správca koná v mene obce pred súdmi a inými orgánmi vo veciach, ktoré sa týkajú majetku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obce, ktorý spravuje.</w:t>
      </w:r>
    </w:p>
    <w:p w14:paraId="3C407C9A" w14:textId="5867D9E1" w:rsidR="004A2A57" w:rsidRPr="004A2A57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Správa majetku obce vzniká</w:t>
      </w:r>
    </w:p>
    <w:p w14:paraId="10F8EAA7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a) zverením majetku obce do správy správcu,</w:t>
      </w:r>
    </w:p>
    <w:p w14:paraId="384EBFD1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b) prevodom správy majetku obce,</w:t>
      </w:r>
    </w:p>
    <w:p w14:paraId="402182C7" w14:textId="77777777" w:rsidR="004A2A57" w:rsidRPr="004A2A57" w:rsidRDefault="004A2A57" w:rsidP="009776E8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c) nadobudnutím majetku do vlastníctva obce vlastnou činnosťou správcu.</w:t>
      </w:r>
    </w:p>
    <w:p w14:paraId="67DF53E6" w14:textId="5B7792E7" w:rsidR="004A2A57" w:rsidRPr="009776E8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Majetok obce zverený do správy určí obec pri zriadení správcu v zriaďovacej listine. So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súhlasom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obecného zastupiteľstva môže starosta zveriť správcovi do správy ďalší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majetok obce, a to na základe písomného protokolu o zverení majetku do správy správcu.</w:t>
      </w:r>
    </w:p>
    <w:p w14:paraId="21F520D3" w14:textId="76814239" w:rsidR="004A2A57" w:rsidRPr="009776E8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Správca je povinný viesť o majetku evidenciu podľa osobitných právnych predpisov, najmä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podľa zákona č. 431/2002 Z. z. o účtovníctve v znení neskorších právnych predpisov. Zároveň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je povinný viesť a uchovávať všetku dokumentáciu týkajúcu sa zvereného majetku.</w:t>
      </w:r>
    </w:p>
    <w:p w14:paraId="123B4C1A" w14:textId="4042AA6B" w:rsidR="004A2A57" w:rsidRPr="009776E8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Starosta je oprávnený odňať správu majetku obce, a to aj bez uvedenia dôvodu. V</w:t>
      </w:r>
      <w:r w:rsidR="009776E8">
        <w:rPr>
          <w:rFonts w:ascii="Times New Roman" w:hAnsi="Times New Roman" w:cs="Times New Roman"/>
        </w:rPr>
        <w:t> </w:t>
      </w:r>
      <w:r w:rsidRPr="004A2A57">
        <w:rPr>
          <w:rFonts w:ascii="Times New Roman" w:hAnsi="Times New Roman" w:cs="Times New Roman"/>
        </w:rPr>
        <w:t>prípade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odňatia správy majetku obce je správca povinný protokolárne odovzdať odňatý majetok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starostovi obce spolu so všetkou dokumentáciou vzťahujúcou sa k odňatému majetku, a</w:t>
      </w:r>
      <w:r w:rsidR="009776E8">
        <w:rPr>
          <w:rFonts w:ascii="Times New Roman" w:hAnsi="Times New Roman" w:cs="Times New Roman"/>
        </w:rPr>
        <w:t> </w:t>
      </w:r>
      <w:r w:rsidRPr="009776E8">
        <w:rPr>
          <w:rFonts w:ascii="Times New Roman" w:hAnsi="Times New Roman" w:cs="Times New Roman"/>
        </w:rPr>
        <w:t>to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najneskôr do 15 (pätnásť) dní od doručenia písomného oznámenia starostu obce o odňatí správy</w:t>
      </w:r>
      <w:r w:rsidR="009776E8">
        <w:rPr>
          <w:rFonts w:ascii="Times New Roman" w:hAnsi="Times New Roman" w:cs="Times New Roman"/>
        </w:rPr>
        <w:t xml:space="preserve"> </w:t>
      </w:r>
      <w:r w:rsidRPr="009776E8">
        <w:rPr>
          <w:rFonts w:ascii="Times New Roman" w:hAnsi="Times New Roman" w:cs="Times New Roman"/>
        </w:rPr>
        <w:t>majetku obce.</w:t>
      </w:r>
    </w:p>
    <w:p w14:paraId="6845A8A3" w14:textId="77777777" w:rsidR="004A2A57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Prevod správy majetku obce medzi správcami sa uskutočňuje zmluvou o prevode správy.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Zmluva o prevode správy musí mať písomnú formu a musí obsahovať, okrem náležitostí</w:t>
      </w:r>
      <w:r w:rsidR="00563FAB" w:rsidRPr="004A2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ustanovených v osobitnom predpise, najmä určenie predmetu prevodu, účel jeho využitia, deň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prevodu a dohodnutú cenu, ak je prevod odplatný. Na platnosť zmluvy o prevode správy sa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vyžaduje predchádzajúci písomný súhlas starostu obce. Správca je povinný spolu so žiadosťou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o udelenie súhlasu s prevodom správy predložiť aj návrh zmluvy o prevode správy majetku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obce. V prípade, ak písomný súhlas starostu obce nebude udelený ani do 30 (tridsať) dní od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doručenia žiadosti o jeho udelenie platí, že starosta obce s prevodom správy majetku obce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nesúhlasí.</w:t>
      </w:r>
    </w:p>
    <w:p w14:paraId="2EDBAD7C" w14:textId="3CC25F0B" w:rsidR="004A2A57" w:rsidRDefault="004A2A57" w:rsidP="004A2A57">
      <w:pPr>
        <w:pStyle w:val="Odsekzoznamu"/>
        <w:numPr>
          <w:ilvl w:val="0"/>
          <w:numId w:val="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4A2A57">
        <w:rPr>
          <w:rFonts w:ascii="Times New Roman" w:hAnsi="Times New Roman" w:cs="Times New Roman"/>
        </w:rPr>
        <w:t>Správcovia si môžu zmluvou o zámene správy vzájomne vymeniť majetok obce vo svojej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správe. Zmluva o zámene správy musí mať písomnú formu a musí obsahovať, okrem náležitostí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ustanovených v osobitnom predpise, najmä určenie predmetu zámeny, účel jeho využitia a</w:t>
      </w:r>
      <w:r>
        <w:rPr>
          <w:rFonts w:ascii="Times New Roman" w:hAnsi="Times New Roman" w:cs="Times New Roman"/>
        </w:rPr>
        <w:t> </w:t>
      </w:r>
      <w:r w:rsidRPr="004A2A57">
        <w:rPr>
          <w:rFonts w:ascii="Times New Roman" w:hAnsi="Times New Roman" w:cs="Times New Roman"/>
        </w:rPr>
        <w:t>deň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účinnosti zámeny správy. Na platnosť zmluvy o prevode správy sa vyžaduje predchádzajúci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písomný súhlas starostu obce. Správca je povinný spolu so žiadosťou o udelenie súhlasu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so zámenou správy predložiť aj návrh zmluvy o prevode správy majetku obce. V prípade, ak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písomný súhlas starostu obce nebude udelený ani do 30 (tridsať) dní od doručenia žiadosti</w:t>
      </w:r>
      <w:r>
        <w:rPr>
          <w:rFonts w:ascii="Times New Roman" w:hAnsi="Times New Roman" w:cs="Times New Roman"/>
        </w:rPr>
        <w:t xml:space="preserve"> </w:t>
      </w:r>
      <w:r w:rsidRPr="004A2A57">
        <w:rPr>
          <w:rFonts w:ascii="Times New Roman" w:hAnsi="Times New Roman" w:cs="Times New Roman"/>
        </w:rPr>
        <w:t>o jeho udelenie platí, že starosta obce s prevodom správy majetku obce nesúhlasí.</w:t>
      </w:r>
    </w:p>
    <w:p w14:paraId="2B61050C" w14:textId="77777777" w:rsidR="004A2A57" w:rsidRDefault="004A2A57" w:rsidP="004A2A57">
      <w:pPr>
        <w:pStyle w:val="Odsekzoznamu"/>
        <w:spacing w:after="0" w:line="271" w:lineRule="auto"/>
        <w:ind w:left="0"/>
        <w:jc w:val="both"/>
        <w:rPr>
          <w:rFonts w:ascii="Times New Roman" w:hAnsi="Times New Roman" w:cs="Times New Roman"/>
        </w:rPr>
      </w:pPr>
    </w:p>
    <w:p w14:paraId="2B0EC9CA" w14:textId="77777777" w:rsidR="002D45C7" w:rsidRPr="004A2A57" w:rsidRDefault="002D45C7" w:rsidP="004A2A57">
      <w:pPr>
        <w:pStyle w:val="Odsekzoznamu"/>
        <w:spacing w:after="0" w:line="271" w:lineRule="auto"/>
        <w:ind w:left="0"/>
        <w:jc w:val="both"/>
        <w:rPr>
          <w:rFonts w:ascii="Times New Roman" w:hAnsi="Times New Roman" w:cs="Times New Roman"/>
        </w:rPr>
      </w:pPr>
    </w:p>
    <w:p w14:paraId="74971C60" w14:textId="77777777" w:rsidR="002E685A" w:rsidRDefault="00563FAB" w:rsidP="002E685A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685A">
        <w:rPr>
          <w:rFonts w:ascii="Times New Roman" w:hAnsi="Times New Roman" w:cs="Times New Roman"/>
          <w:b/>
          <w:bCs/>
        </w:rPr>
        <w:lastRenderedPageBreak/>
        <w:t xml:space="preserve">Článok 5 </w:t>
      </w:r>
    </w:p>
    <w:p w14:paraId="300A1A0E" w14:textId="3A7F8C29" w:rsidR="00563FAB" w:rsidRPr="002E685A" w:rsidRDefault="002E4AD0" w:rsidP="002E685A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4AD0">
        <w:rPr>
          <w:rFonts w:ascii="Times New Roman" w:hAnsi="Times New Roman" w:cs="Times New Roman"/>
          <w:b/>
          <w:bCs/>
        </w:rPr>
        <w:t>Vymedzenie kompetencií v súvislosti s hospodárením a nakladaním s majetkom obce</w:t>
      </w:r>
    </w:p>
    <w:p w14:paraId="3A239E3C" w14:textId="77777777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8178BC3" w14:textId="72CF579F" w:rsidR="002E4AD0" w:rsidRPr="002E4AD0" w:rsidRDefault="002E4AD0" w:rsidP="002E4AD0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S majetkom obce sú oprávnení nakladať a hospodáriť:</w:t>
      </w:r>
    </w:p>
    <w:p w14:paraId="7A597FD8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a) starosta,</w:t>
      </w:r>
    </w:p>
    <w:p w14:paraId="568A70A9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b) obecné zastupiteľstvo,</w:t>
      </w:r>
    </w:p>
    <w:p w14:paraId="1810F284" w14:textId="1E614ED2" w:rsidR="002E4AD0" w:rsidRPr="002E4AD0" w:rsidRDefault="002E4AD0" w:rsidP="002E4AD0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Obecné zastupiteľstvo schvaľuje:</w:t>
      </w:r>
    </w:p>
    <w:p w14:paraId="404905EF" w14:textId="0CE75F96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a) nadobúdanie nehnuteľného majetku obcou s výnimkou prípadov nadobúdania nehnuteľného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majetku na základe zákona,</w:t>
      </w:r>
    </w:p>
    <w:p w14:paraId="4F0AFD7A" w14:textId="06EC1345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b) prevod a spôsob prevodu nehnuteľného majetku; to neplatí, ak sa jedná o</w:t>
      </w:r>
      <w:r w:rsidR="002D45C7">
        <w:rPr>
          <w:rFonts w:ascii="Times New Roman" w:hAnsi="Times New Roman" w:cs="Times New Roman"/>
        </w:rPr>
        <w:t> </w:t>
      </w:r>
      <w:r w:rsidRPr="002E4AD0">
        <w:rPr>
          <w:rFonts w:ascii="Times New Roman" w:hAnsi="Times New Roman" w:cs="Times New Roman"/>
        </w:rPr>
        <w:t>prevod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nehnuteľného majetku podľa osobitných právnych predpisov,</w:t>
      </w:r>
    </w:p>
    <w:p w14:paraId="73AB0EFA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c) prevod a podmienky prevodu nehnuteľného majetku obce priamym predajom,</w:t>
      </w:r>
    </w:p>
    <w:p w14:paraId="06FBAD91" w14:textId="458365FA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d) podmienky obchodnej verejnej súťaže, ak sa má prevod majetku obce realizovať na základe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obchodnej verejnej súťaže,</w:t>
      </w:r>
    </w:p>
    <w:p w14:paraId="003E559E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e) nájom a podmienky nájmu majetku obce,</w:t>
      </w:r>
    </w:p>
    <w:p w14:paraId="7D710A64" w14:textId="27E0E4A3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f) uzatvorenie zmluvy o budúcej zmluv</w:t>
      </w:r>
      <w:r w:rsidR="002D45C7">
        <w:rPr>
          <w:rFonts w:ascii="Times New Roman" w:hAnsi="Times New Roman" w:cs="Times New Roman"/>
        </w:rPr>
        <w:t>e</w:t>
      </w:r>
      <w:r w:rsidRPr="002E4AD0">
        <w:rPr>
          <w:rFonts w:ascii="Times New Roman" w:hAnsi="Times New Roman" w:cs="Times New Roman"/>
        </w:rPr>
        <w:t xml:space="preserve"> v súvislosti s hospodárením a</w:t>
      </w:r>
      <w:r w:rsidR="002D45C7">
        <w:rPr>
          <w:rFonts w:ascii="Times New Roman" w:hAnsi="Times New Roman" w:cs="Times New Roman"/>
        </w:rPr>
        <w:t> </w:t>
      </w:r>
      <w:r w:rsidRPr="002E4AD0">
        <w:rPr>
          <w:rFonts w:ascii="Times New Roman" w:hAnsi="Times New Roman" w:cs="Times New Roman"/>
        </w:rPr>
        <w:t>nakladaním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s majetkom obce,</w:t>
      </w:r>
    </w:p>
    <w:p w14:paraId="03975C01" w14:textId="1D038B53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 xml:space="preserve">g) prevod </w:t>
      </w:r>
      <w:r w:rsidRPr="009F2529">
        <w:rPr>
          <w:rFonts w:ascii="Times New Roman" w:hAnsi="Times New Roman" w:cs="Times New Roman"/>
        </w:rPr>
        <w:t>hnuteľného majetku obce, ktorého všeobecná hodnota stanovená podľa osobitného</w:t>
      </w:r>
      <w:r w:rsidR="002D45C7" w:rsidRPr="009F2529">
        <w:rPr>
          <w:rFonts w:ascii="Times New Roman" w:hAnsi="Times New Roman" w:cs="Times New Roman"/>
        </w:rPr>
        <w:t xml:space="preserve"> </w:t>
      </w:r>
      <w:r w:rsidRPr="009F2529">
        <w:rPr>
          <w:rFonts w:ascii="Times New Roman" w:hAnsi="Times New Roman" w:cs="Times New Roman"/>
        </w:rPr>
        <w:t xml:space="preserve">predpisu prevyšuje sumu </w:t>
      </w:r>
      <w:r w:rsidR="002D45C7" w:rsidRPr="002D45C7">
        <w:rPr>
          <w:rFonts w:ascii="Times New Roman" w:hAnsi="Times New Roman" w:cs="Times New Roman"/>
          <w:highlight w:val="yellow"/>
        </w:rPr>
        <w:t>5</w:t>
      </w:r>
      <w:r w:rsidRPr="002D45C7">
        <w:rPr>
          <w:rFonts w:ascii="Times New Roman" w:hAnsi="Times New Roman" w:cs="Times New Roman"/>
          <w:highlight w:val="yellow"/>
        </w:rPr>
        <w:t>.</w:t>
      </w:r>
      <w:r w:rsidR="002D45C7" w:rsidRPr="002D45C7">
        <w:rPr>
          <w:rFonts w:ascii="Times New Roman" w:hAnsi="Times New Roman" w:cs="Times New Roman"/>
          <w:highlight w:val="yellow"/>
        </w:rPr>
        <w:t>000</w:t>
      </w:r>
      <w:r w:rsidRPr="002D45C7">
        <w:rPr>
          <w:rFonts w:ascii="Times New Roman" w:hAnsi="Times New Roman" w:cs="Times New Roman"/>
          <w:highlight w:val="yellow"/>
        </w:rPr>
        <w:t>,- EUR,</w:t>
      </w:r>
    </w:p>
    <w:p w14:paraId="60B13401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h) zriadenie vecného bremena k majetku obce a zriadenie vecného bremena v prospech obce,</w:t>
      </w:r>
    </w:p>
    <w:p w14:paraId="6A86ABB4" w14:textId="644A4609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i) výpožičku nehnuteľného majetku obce a výpožičku hnuteľného majetku obce, ktorého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 xml:space="preserve">všeobecná hodnota stanovená podľa osobitného predpisu prevyšuje sumu </w:t>
      </w:r>
      <w:r w:rsidRPr="009F2529">
        <w:rPr>
          <w:rFonts w:ascii="Times New Roman" w:hAnsi="Times New Roman" w:cs="Times New Roman"/>
          <w:highlight w:val="yellow"/>
        </w:rPr>
        <w:t>3.500,- EUR</w:t>
      </w:r>
      <w:r w:rsidRPr="002E4AD0">
        <w:rPr>
          <w:rFonts w:ascii="Times New Roman" w:hAnsi="Times New Roman" w:cs="Times New Roman"/>
        </w:rPr>
        <w:t>,</w:t>
      </w:r>
    </w:p>
    <w:p w14:paraId="08FF9A68" w14:textId="5E1743CD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j) vklad majetku obce do základného imania existujúcich alebo obcou zakladaných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obchodných spoločností,</w:t>
      </w:r>
    </w:p>
    <w:p w14:paraId="50D34D50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k) zriadenie záložného práva k majetku obce,</w:t>
      </w:r>
    </w:p>
    <w:p w14:paraId="0EF57D59" w14:textId="7CF720D9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l) nakladanie s cennými papiermi a majetkovými podielmi na právnických osobách,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dôsledkom ktorého je zmena vlastníctva,</w:t>
      </w:r>
    </w:p>
    <w:p w14:paraId="7AD674C1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 xml:space="preserve">m) uznanie alebo prevzatie dlhu vo výške prevyšujúcej </w:t>
      </w:r>
      <w:r w:rsidRPr="009F2529">
        <w:rPr>
          <w:rFonts w:ascii="Times New Roman" w:hAnsi="Times New Roman" w:cs="Times New Roman"/>
          <w:highlight w:val="yellow"/>
        </w:rPr>
        <w:t>500,- EUR</w:t>
      </w:r>
      <w:r w:rsidRPr="002E4AD0">
        <w:rPr>
          <w:rFonts w:ascii="Times New Roman" w:hAnsi="Times New Roman" w:cs="Times New Roman"/>
        </w:rPr>
        <w:t>,</w:t>
      </w:r>
    </w:p>
    <w:p w14:paraId="1049FD83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n) poskytnutie pôžičky alebo úveru obci (obec vystupuje na strane dlžníka),</w:t>
      </w:r>
    </w:p>
    <w:p w14:paraId="018F4590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o) poskytnutie pôžičky alebo úveru obcou (obec vystupuje na strane veriteľa),</w:t>
      </w:r>
    </w:p>
    <w:p w14:paraId="68CEFFAE" w14:textId="77777777" w:rsidR="002D45C7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 xml:space="preserve">p) upustenie od vymáhania pohľadávky prevyšujúcej sumu </w:t>
      </w:r>
      <w:r w:rsidRPr="009F2529">
        <w:rPr>
          <w:rFonts w:ascii="Times New Roman" w:hAnsi="Times New Roman" w:cs="Times New Roman"/>
          <w:highlight w:val="yellow"/>
        </w:rPr>
        <w:t>500,- EUR</w:t>
      </w:r>
      <w:r w:rsidRPr="002E4AD0">
        <w:rPr>
          <w:rFonts w:ascii="Times New Roman" w:hAnsi="Times New Roman" w:cs="Times New Roman"/>
        </w:rPr>
        <w:t>, vzdanie sa práva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 xml:space="preserve">v hodnote prevyšujúcej sumu </w:t>
      </w:r>
      <w:r w:rsidRPr="009F2529">
        <w:rPr>
          <w:rFonts w:ascii="Times New Roman" w:hAnsi="Times New Roman" w:cs="Times New Roman"/>
          <w:highlight w:val="yellow"/>
        </w:rPr>
        <w:t>500,- EUR</w:t>
      </w:r>
      <w:r w:rsidRPr="002E4AD0">
        <w:rPr>
          <w:rFonts w:ascii="Times New Roman" w:hAnsi="Times New Roman" w:cs="Times New Roman"/>
        </w:rPr>
        <w:t>,</w:t>
      </w:r>
    </w:p>
    <w:p w14:paraId="60ECAED9" w14:textId="5F41026F" w:rsidR="002E4AD0" w:rsidRPr="002D45C7" w:rsidRDefault="002D45C7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r) </w:t>
      </w:r>
      <w:r w:rsidR="002E4AD0" w:rsidRPr="002D45C7">
        <w:rPr>
          <w:rFonts w:ascii="Times New Roman" w:hAnsi="Times New Roman" w:cs="Times New Roman"/>
        </w:rPr>
        <w:t>zriadenie a realizácie predkupného práva obcou alebo v prospech obce,</w:t>
      </w:r>
    </w:p>
    <w:p w14:paraId="72FC9E69" w14:textId="3F6FCEAD" w:rsidR="002E4AD0" w:rsidRPr="002E4AD0" w:rsidRDefault="002D45C7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E4AD0" w:rsidRPr="002E4AD0">
        <w:rPr>
          <w:rFonts w:ascii="Times New Roman" w:hAnsi="Times New Roman" w:cs="Times New Roman"/>
        </w:rPr>
        <w:t>) postúpenie pohľadávky obce tretej osobe,</w:t>
      </w:r>
    </w:p>
    <w:p w14:paraId="2FC73D52" w14:textId="441E4D84" w:rsidR="002E4AD0" w:rsidRPr="002E4AD0" w:rsidRDefault="002D45C7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E4AD0" w:rsidRPr="002E4AD0">
        <w:rPr>
          <w:rFonts w:ascii="Times New Roman" w:hAnsi="Times New Roman" w:cs="Times New Roman"/>
        </w:rPr>
        <w:t>) koncesné zmluvy na uskutočnenie stavebných prác alebo koncesné zmluvy na poskytnutie</w:t>
      </w:r>
      <w:r>
        <w:rPr>
          <w:rFonts w:ascii="Times New Roman" w:hAnsi="Times New Roman" w:cs="Times New Roman"/>
        </w:rPr>
        <w:t xml:space="preserve"> </w:t>
      </w:r>
      <w:r w:rsidR="002E4AD0" w:rsidRPr="002E4AD0">
        <w:rPr>
          <w:rFonts w:ascii="Times New Roman" w:hAnsi="Times New Roman" w:cs="Times New Roman"/>
        </w:rPr>
        <w:t>služby uzatvorené podľa osobitného predpisu, a to trojpätinovou väčšinou všetkých</w:t>
      </w:r>
      <w:r>
        <w:rPr>
          <w:rFonts w:ascii="Times New Roman" w:hAnsi="Times New Roman" w:cs="Times New Roman"/>
        </w:rPr>
        <w:t xml:space="preserve"> </w:t>
      </w:r>
      <w:r w:rsidR="002E4AD0" w:rsidRPr="002E4AD0">
        <w:rPr>
          <w:rFonts w:ascii="Times New Roman" w:hAnsi="Times New Roman" w:cs="Times New Roman"/>
        </w:rPr>
        <w:t>poslancov,</w:t>
      </w:r>
    </w:p>
    <w:p w14:paraId="6D2EE11F" w14:textId="1CB7421A" w:rsidR="002E4AD0" w:rsidRPr="002E4AD0" w:rsidRDefault="002D45C7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E4AD0" w:rsidRPr="002E4AD0">
        <w:rPr>
          <w:rFonts w:ascii="Times New Roman" w:hAnsi="Times New Roman" w:cs="Times New Roman"/>
        </w:rPr>
        <w:t>) zámer realizovať zlepšenie energetickej efektívnosti budovy alebo zariadenia vo vlastníctve</w:t>
      </w:r>
      <w:r>
        <w:rPr>
          <w:rFonts w:ascii="Times New Roman" w:hAnsi="Times New Roman" w:cs="Times New Roman"/>
        </w:rPr>
        <w:t xml:space="preserve"> </w:t>
      </w:r>
      <w:r w:rsidR="002E4AD0" w:rsidRPr="002E4AD0">
        <w:rPr>
          <w:rFonts w:ascii="Times New Roman" w:hAnsi="Times New Roman" w:cs="Times New Roman"/>
        </w:rPr>
        <w:t>obce</w:t>
      </w:r>
      <w:r>
        <w:rPr>
          <w:rFonts w:ascii="Times New Roman" w:hAnsi="Times New Roman" w:cs="Times New Roman"/>
        </w:rPr>
        <w:t xml:space="preserve"> </w:t>
      </w:r>
      <w:r w:rsidR="002E4AD0" w:rsidRPr="002E4AD0">
        <w:rPr>
          <w:rFonts w:ascii="Times New Roman" w:hAnsi="Times New Roman" w:cs="Times New Roman"/>
        </w:rPr>
        <w:t>prostredníctvom energetickej služby s garantovanou úsporou energie poskytovanej na</w:t>
      </w:r>
      <w:r>
        <w:rPr>
          <w:rFonts w:ascii="Times New Roman" w:hAnsi="Times New Roman" w:cs="Times New Roman"/>
        </w:rPr>
        <w:t xml:space="preserve"> </w:t>
      </w:r>
      <w:r w:rsidR="002E4AD0" w:rsidRPr="002E4AD0">
        <w:rPr>
          <w:rFonts w:ascii="Times New Roman" w:hAnsi="Times New Roman" w:cs="Times New Roman"/>
        </w:rPr>
        <w:t>základe zmluvy</w:t>
      </w:r>
      <w:r>
        <w:rPr>
          <w:rFonts w:ascii="Times New Roman" w:hAnsi="Times New Roman" w:cs="Times New Roman"/>
        </w:rPr>
        <w:t xml:space="preserve"> </w:t>
      </w:r>
      <w:r w:rsidR="002E4AD0" w:rsidRPr="002E4AD0">
        <w:rPr>
          <w:rFonts w:ascii="Times New Roman" w:hAnsi="Times New Roman" w:cs="Times New Roman"/>
        </w:rPr>
        <w:t>o energetickej efektívnosti pre verejný sektor,</w:t>
      </w:r>
    </w:p>
    <w:p w14:paraId="3A7F4385" w14:textId="7BF41E72" w:rsidR="002E4AD0" w:rsidRPr="002E4AD0" w:rsidRDefault="002D45C7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E4AD0" w:rsidRPr="002E4AD0">
        <w:rPr>
          <w:rFonts w:ascii="Times New Roman" w:hAnsi="Times New Roman" w:cs="Times New Roman"/>
        </w:rPr>
        <w:t>) ďalšie úkony, o ktorých tak ustanovuje osobitný právny predpis.</w:t>
      </w:r>
    </w:p>
    <w:p w14:paraId="31C0A235" w14:textId="79A96B8C" w:rsidR="002E4AD0" w:rsidRPr="002D45C7" w:rsidRDefault="002E4AD0" w:rsidP="002E4AD0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Obecné zastupiteľstvo rozhoduje o úkonoch podľa bodu 2 tohto článku uznesením. Uznesenie</w:t>
      </w:r>
      <w:r w:rsidR="002D45C7">
        <w:rPr>
          <w:rFonts w:ascii="Times New Roman" w:hAnsi="Times New Roman" w:cs="Times New Roman"/>
        </w:rPr>
        <w:t xml:space="preserve"> </w:t>
      </w:r>
      <w:r w:rsidRPr="002D45C7">
        <w:rPr>
          <w:rFonts w:ascii="Times New Roman" w:hAnsi="Times New Roman" w:cs="Times New Roman"/>
        </w:rPr>
        <w:t>obecného zastupiteľstva musí obsahovať najmä:</w:t>
      </w:r>
    </w:p>
    <w:p w14:paraId="461B8FF7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a) miesto a čas rokovania obecného zastupiteľstva,</w:t>
      </w:r>
    </w:p>
    <w:p w14:paraId="2A6EBFDD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b) opis jednotlivých bodov rokovania obecného zastupiteľstva,</w:t>
      </w:r>
    </w:p>
    <w:p w14:paraId="1FE1785A" w14:textId="1D13F275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c) špecifikáciu majetku, ktorého sa úkon týka, identifikačné údaje osôb (meno, priezvisko,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dátum narodenia, adresa trvalého bydliska, ak sa jedná o fyzickú osobu, obchodné meno,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sídlo, IČO, ak sa jedná o právnickú osobu, spolu s uvedením mena a priezviska osoby</w:t>
      </w:r>
      <w:r w:rsidR="002D45C7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konajúcej v mene právnickej osoby) a výšku odplaty a spôsob jej určenia,</w:t>
      </w:r>
    </w:p>
    <w:p w14:paraId="27D2CFD1" w14:textId="77777777" w:rsidR="002E4AD0" w:rsidRPr="002E4AD0" w:rsidRDefault="002E4AD0" w:rsidP="002D45C7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d) rozhodnutie obecného zastupiteľstva s uvedením výsledku hlasovania.</w:t>
      </w:r>
    </w:p>
    <w:p w14:paraId="03707E6F" w14:textId="23FE4792" w:rsidR="002E4AD0" w:rsidRPr="002D45C7" w:rsidRDefault="002E4AD0" w:rsidP="002E4AD0">
      <w:pPr>
        <w:pStyle w:val="Odsekzoznamu"/>
        <w:numPr>
          <w:ilvl w:val="0"/>
          <w:numId w:val="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lastRenderedPageBreak/>
        <w:t>Otázky týkajúce sa hospodárenia alebo nakladania s majetkom obce, ktoré nie sú zverené do</w:t>
      </w:r>
      <w:r w:rsidR="002D45C7">
        <w:rPr>
          <w:rFonts w:ascii="Times New Roman" w:hAnsi="Times New Roman" w:cs="Times New Roman"/>
        </w:rPr>
        <w:t xml:space="preserve"> </w:t>
      </w:r>
      <w:r w:rsidRPr="002D45C7">
        <w:rPr>
          <w:rFonts w:ascii="Times New Roman" w:hAnsi="Times New Roman" w:cs="Times New Roman"/>
        </w:rPr>
        <w:t>právomoci obecného zastupiteľstva, patria do právomoci starostu. V prípade sporu rozhoduje</w:t>
      </w:r>
      <w:r w:rsidR="002D45C7" w:rsidRPr="002D45C7">
        <w:rPr>
          <w:rFonts w:ascii="Times New Roman" w:hAnsi="Times New Roman" w:cs="Times New Roman"/>
        </w:rPr>
        <w:t xml:space="preserve"> </w:t>
      </w:r>
      <w:r w:rsidRPr="002D45C7">
        <w:rPr>
          <w:rFonts w:ascii="Times New Roman" w:hAnsi="Times New Roman" w:cs="Times New Roman"/>
        </w:rPr>
        <w:t>o hospodárení a nakladaní s majetkom obce obecné zastupiteľstvo</w:t>
      </w:r>
    </w:p>
    <w:p w14:paraId="6C0D6E69" w14:textId="5A51B2A5" w:rsidR="00563FAB" w:rsidRP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CE3AD02" w14:textId="5CD7A28C" w:rsidR="00AB474E" w:rsidRDefault="00563FAB" w:rsidP="00AB474E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AB474E">
        <w:rPr>
          <w:rFonts w:ascii="Times New Roman" w:hAnsi="Times New Roman" w:cs="Times New Roman"/>
          <w:b/>
          <w:bCs/>
        </w:rPr>
        <w:t xml:space="preserve">Článok </w:t>
      </w:r>
      <w:r w:rsidR="00850FD0">
        <w:rPr>
          <w:rFonts w:ascii="Times New Roman" w:hAnsi="Times New Roman" w:cs="Times New Roman"/>
          <w:b/>
          <w:bCs/>
        </w:rPr>
        <w:t>6</w:t>
      </w:r>
    </w:p>
    <w:p w14:paraId="3F89BD3F" w14:textId="73AF2CBA" w:rsidR="00563FAB" w:rsidRPr="00AB474E" w:rsidRDefault="002E4AD0" w:rsidP="00AB474E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Prevod majetku obce</w:t>
      </w:r>
    </w:p>
    <w:p w14:paraId="06A746BB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60D69B96" w14:textId="5B54BD9B" w:rsidR="002E4AD0" w:rsidRPr="002E4AD0" w:rsidRDefault="002E4AD0" w:rsidP="002E4AD0">
      <w:pPr>
        <w:pStyle w:val="Odsekzoznamu"/>
        <w:numPr>
          <w:ilvl w:val="0"/>
          <w:numId w:val="5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Prevody majetku obce je možné vykonať:</w:t>
      </w:r>
    </w:p>
    <w:p w14:paraId="241BC37A" w14:textId="77777777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a) na základe obchodnej verejnej súťaže,</w:t>
      </w:r>
    </w:p>
    <w:p w14:paraId="5826EE12" w14:textId="77777777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b) dobrovoľnou dražbou alebo</w:t>
      </w:r>
    </w:p>
    <w:p w14:paraId="44433B3F" w14:textId="77D3F01A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c) priamym predajom najmenej za cenu vo výške všeobecnej hodnoty majetku stanovenej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podľa osobitného predpisu.</w:t>
      </w:r>
    </w:p>
    <w:p w14:paraId="6244C364" w14:textId="44EC1149" w:rsidR="002E4AD0" w:rsidRPr="002E4AD0" w:rsidRDefault="002E4AD0" w:rsidP="002E4AD0">
      <w:pPr>
        <w:pStyle w:val="Odsekzoznamu"/>
        <w:numPr>
          <w:ilvl w:val="0"/>
          <w:numId w:val="5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Prevod majetku obce podľa bodu 1 tohto článku nie je možné vykonať, ak sa jedná o:</w:t>
      </w:r>
    </w:p>
    <w:p w14:paraId="002A0DD0" w14:textId="6D23CE50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a) nehnuteľný majetok, ktorý je obec povinná previesť podľa osobitného predpisu alebo ktorým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sa realizuje právo na prednostný prevod podľa osobitného predpisu,</w:t>
      </w:r>
    </w:p>
    <w:p w14:paraId="5C766325" w14:textId="784DE7A8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b) pozemok zastavaný stavbou vo vlastníctve nadobúdateľa vrátane priľahlej plochy, ktorá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svojím umiestnením a využitím tvorí neoddeliteľný celok so stavbou,</w:t>
      </w:r>
    </w:p>
    <w:p w14:paraId="44C676CE" w14:textId="77777777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c) podiel majetku obce, ktorým sa realizuje zákonné predkupné právo,</w:t>
      </w:r>
    </w:p>
    <w:p w14:paraId="0CC89A0D" w14:textId="77777777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 xml:space="preserve">d) hnuteľnú vec, ktorej zostatková cena je nižšia ako </w:t>
      </w:r>
      <w:r w:rsidRPr="009F2529">
        <w:rPr>
          <w:rFonts w:ascii="Times New Roman" w:hAnsi="Times New Roman" w:cs="Times New Roman"/>
          <w:highlight w:val="yellow"/>
        </w:rPr>
        <w:t>3 500 eur</w:t>
      </w:r>
      <w:r w:rsidRPr="002E4AD0">
        <w:rPr>
          <w:rFonts w:ascii="Times New Roman" w:hAnsi="Times New Roman" w:cs="Times New Roman"/>
        </w:rPr>
        <w:t>,</w:t>
      </w:r>
    </w:p>
    <w:p w14:paraId="2C5D1618" w14:textId="64AC135F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e) prevod majetku obce z dôvodu hodného osobitného zreteľa, o ktorých obecné zastupiteľstvo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rozhodne trojpätinovou väčšinou všetkých poslancov, pričom osobitný zreteľ musí byť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zdôvodnený; zámer previesť majetok týmto spôsobom je obec povinná zverejniť najmenej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15 dní pred schvaľovaním prevodu obecným zastupiteľstvom na svojej úradnej tabuli a</w:t>
      </w:r>
      <w:r w:rsidR="003A17B3">
        <w:rPr>
          <w:rFonts w:ascii="Times New Roman" w:hAnsi="Times New Roman" w:cs="Times New Roman"/>
        </w:rPr>
        <w:t> </w:t>
      </w:r>
      <w:r w:rsidRPr="002E4AD0">
        <w:rPr>
          <w:rFonts w:ascii="Times New Roman" w:hAnsi="Times New Roman" w:cs="Times New Roman"/>
        </w:rPr>
        <w:t>na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svojej internetovej stránke, ak ju má obec zriadenú, pričom tento zámer musí byť zverejnený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počas celej tejto doby,</w:t>
      </w:r>
    </w:p>
    <w:p w14:paraId="54CCE420" w14:textId="22EF0063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f) prevod nehnuteľného majetku obce do vlastníctva registrovaného sociálneho podniku ako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formy investičnej pomoci.</w:t>
      </w:r>
    </w:p>
    <w:p w14:paraId="69F8B086" w14:textId="54923064" w:rsidR="002E4AD0" w:rsidRPr="009F2529" w:rsidRDefault="002E4AD0" w:rsidP="00563FAB">
      <w:pPr>
        <w:pStyle w:val="Odsekzoznamu"/>
        <w:numPr>
          <w:ilvl w:val="0"/>
          <w:numId w:val="5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Obec zverejní zámer predať svoj majetok a jeho spôsob na svojej úradnej tabuli, na internetovej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stránke obce, ak ju má obec zriadenú, a v regionálnej tlači.</w:t>
      </w:r>
    </w:p>
    <w:p w14:paraId="2EAD86C3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48F215B4" w14:textId="4A9A8813" w:rsidR="002E4AD0" w:rsidRPr="002E4AD0" w:rsidRDefault="002E4AD0" w:rsidP="002E4AD0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4AD0">
        <w:rPr>
          <w:rFonts w:ascii="Times New Roman" w:hAnsi="Times New Roman" w:cs="Times New Roman"/>
          <w:b/>
          <w:bCs/>
        </w:rPr>
        <w:t xml:space="preserve">Článok </w:t>
      </w:r>
      <w:r>
        <w:rPr>
          <w:rFonts w:ascii="Times New Roman" w:hAnsi="Times New Roman" w:cs="Times New Roman"/>
          <w:b/>
          <w:bCs/>
        </w:rPr>
        <w:t>7</w:t>
      </w:r>
    </w:p>
    <w:p w14:paraId="7205DEE0" w14:textId="423BE202" w:rsidR="002E4AD0" w:rsidRPr="002E4AD0" w:rsidRDefault="002E4AD0" w:rsidP="002E4AD0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4AD0">
        <w:rPr>
          <w:rFonts w:ascii="Times New Roman" w:hAnsi="Times New Roman" w:cs="Times New Roman"/>
          <w:b/>
          <w:bCs/>
        </w:rPr>
        <w:t>Pr</w:t>
      </w:r>
      <w:r>
        <w:rPr>
          <w:rFonts w:ascii="Times New Roman" w:hAnsi="Times New Roman" w:cs="Times New Roman"/>
          <w:b/>
          <w:bCs/>
        </w:rPr>
        <w:t>iamy predaj majetku obce</w:t>
      </w:r>
    </w:p>
    <w:p w14:paraId="5FAAF63E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41E16BFF" w14:textId="7CB6FDD2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Obec môže previesť vlastníctvo svojho majetku priamym predajom, ak všeobecná hodnota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majetku stanovená podľa osobitného predpisu nepresiahne sumu</w:t>
      </w:r>
      <w:r w:rsidR="003A17B3" w:rsidRP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  <w:highlight w:val="yellow"/>
        </w:rPr>
        <w:t>40 000 EUR</w:t>
      </w:r>
      <w:r w:rsidRPr="003A17B3">
        <w:rPr>
          <w:rFonts w:ascii="Times New Roman" w:hAnsi="Times New Roman" w:cs="Times New Roman"/>
        </w:rPr>
        <w:t>.</w:t>
      </w:r>
    </w:p>
    <w:p w14:paraId="0156FF65" w14:textId="6E3A72AA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Obec zverejní zámer predať svoj majetok priamym predajom najmenej na 15 dní. Zároveň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zverejní lehotu na doručenie cenových ponúk záujemcov.</w:t>
      </w:r>
    </w:p>
    <w:p w14:paraId="70F93993" w14:textId="72B990C5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Obec nemôže previesť vlastníctvo svojho majetku priamym predajom na fyzickú alebo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právnickú osobu, o ktorých to ustanovuje osobitný právny predpis.</w:t>
      </w:r>
    </w:p>
    <w:p w14:paraId="2422AD06" w14:textId="00279E1A" w:rsidR="002E4AD0" w:rsidRPr="002E4AD0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Žiadosť o prevod vlastníctva k majetku obce musí obsahovať:</w:t>
      </w:r>
    </w:p>
    <w:p w14:paraId="263A4258" w14:textId="3D0C89AD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a) identifikačné údaje účastníka (meno, priezvisko, dátum narodenia, adresa trvalého bydliska,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ak sa jedná o fyzickú osobu, obchodné meno, sídlo, IČO, ak sa jedná o právnickú osobu,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spolu s uvedením mena a priezviska osoby konajúcej v mene právnickej osoby),</w:t>
      </w:r>
    </w:p>
    <w:p w14:paraId="240FF9C5" w14:textId="77777777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b) špecifikácia majetku tak, aby nemohlo dôjsť k jeho zámene,</w:t>
      </w:r>
    </w:p>
    <w:p w14:paraId="22CCF00E" w14:textId="1EBDA636" w:rsidR="002E4AD0" w:rsidRPr="002E4AD0" w:rsidRDefault="002E4AD0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c) navrhovanú kúpnu cenu, ktorá nesmie byť nižšia ako je všeobecná hodnota majetku</w:t>
      </w:r>
      <w:r w:rsidR="003A17B3">
        <w:rPr>
          <w:rFonts w:ascii="Times New Roman" w:hAnsi="Times New Roman" w:cs="Times New Roman"/>
        </w:rPr>
        <w:t xml:space="preserve"> </w:t>
      </w:r>
      <w:r w:rsidRPr="002E4AD0">
        <w:rPr>
          <w:rFonts w:ascii="Times New Roman" w:hAnsi="Times New Roman" w:cs="Times New Roman"/>
        </w:rPr>
        <w:t>stanovená podľa osobitného predpisu.</w:t>
      </w:r>
    </w:p>
    <w:p w14:paraId="362A02C4" w14:textId="5C024C83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V prípade, ak žiadateľ nespĺňa stanovené podmienky alebo žiadosť neobsahuje požadované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náležitosti, najmä dostatočnú špecifikáciu majetku, obec oznámi žiadateľovi, že na jeho žiadosť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sa prihliadať nebude. V žiadosti musí byť uvedená cena, za ktorú má žiadateľ záujem majetok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obce nadobudnúť.</w:t>
      </w:r>
    </w:p>
    <w:p w14:paraId="69CABCC1" w14:textId="1727A6C0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lastRenderedPageBreak/>
        <w:t>Osoba, ktorá má záujem o nadobudnutie vlastníctva k majetku obce, je povinná mať ku dňu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podania žiadosti vysporiadané všetky záväzky voči obci po lehote splatnosti, inak jej žiadosť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nebude predložená na prerokovanie obecným zastupiteľstvom. Žiadateľ je povinný k</w:t>
      </w:r>
      <w:r w:rsidR="003A17B3">
        <w:rPr>
          <w:rFonts w:ascii="Times New Roman" w:hAnsi="Times New Roman" w:cs="Times New Roman"/>
        </w:rPr>
        <w:t> </w:t>
      </w:r>
      <w:r w:rsidRPr="003A17B3">
        <w:rPr>
          <w:rFonts w:ascii="Times New Roman" w:hAnsi="Times New Roman" w:cs="Times New Roman"/>
        </w:rPr>
        <w:t>žiadosti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pripojiť čestné vyhlásenie o tom, že ku dňu podania žiadosti má vysporiadané všetky záväzky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voči obci po lehote splatnosti.</w:t>
      </w:r>
    </w:p>
    <w:p w14:paraId="7369F289" w14:textId="1E4047C6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Náklady spojené s vyhotovením geometrických plánov, znaleckých posudkov a pod. znáša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v celom rozsahu žiadateľ, pričom geometrický plán alebo znalecký posudok vypracuje osoba,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ktorú určí obec. Žiadateľ je povinný zložiť preddavok na úhradu týchto nákladov vo výške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a v lehote určenej obcou. V prípade, ak preddavok na náhradu nákladov nebude riadne a</w:t>
      </w:r>
      <w:r w:rsidR="003A17B3">
        <w:rPr>
          <w:rFonts w:ascii="Times New Roman" w:hAnsi="Times New Roman" w:cs="Times New Roman"/>
        </w:rPr>
        <w:t> </w:t>
      </w:r>
      <w:r w:rsidRPr="003A17B3">
        <w:rPr>
          <w:rFonts w:ascii="Times New Roman" w:hAnsi="Times New Roman" w:cs="Times New Roman"/>
        </w:rPr>
        <w:t>včas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uhradený, obec oznámi žiadateľovi, že na jeho žiadosť sa prihliadať nebude.</w:t>
      </w:r>
    </w:p>
    <w:p w14:paraId="1D82BA8B" w14:textId="5AE524EC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V prípade, ak žiadateľ splní všetky stanovené podmienky, obec mu predloží návrh na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uzatvorenie zmluvy. Lehota na prijatie návrhu je 15 dní. V prípade, ak v tejto lehote nedôjde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k podpisu zmluvy žiadateľom, žiadosť bude odmietnutá a ďalej sa na ňu prihliadať nebude.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Náklady, ktoré obci v súvislosti s vypracovaním zmluvy a požadovaným prevodom majetku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obce vznikli, znáša v celom rozsahu žiadateľ, ktorý je povinný ich uhradiť do 15 dní od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doručenia ich vyúčtovania.</w:t>
      </w:r>
    </w:p>
    <w:p w14:paraId="3AA0372F" w14:textId="664A9663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Po schválení predaja majetku príslušným orgánom (starosta alebo obecné zastupiteľstvo) bude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návrh zmluvy predložený na podpis starostovi obce. Kúpna zmluva musí obsahovať záväzok</w:t>
      </w:r>
      <w:r w:rsidR="003A17B3" w:rsidRP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kupujúceho zaplatiť kúpnu cenu v plnej výške do 7 dní odo dňa nadobudnutia jej účinnosti.</w:t>
      </w:r>
    </w:p>
    <w:p w14:paraId="40685181" w14:textId="556CA699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V prípade povinne zverejňovanej zmluvy obec zabezpečí jej zverejnenie v súlade s</w:t>
      </w:r>
      <w:r w:rsidR="003A17B3">
        <w:rPr>
          <w:rFonts w:ascii="Times New Roman" w:hAnsi="Times New Roman" w:cs="Times New Roman"/>
        </w:rPr>
        <w:t> </w:t>
      </w:r>
      <w:r w:rsidRPr="002E4AD0">
        <w:rPr>
          <w:rFonts w:ascii="Times New Roman" w:hAnsi="Times New Roman" w:cs="Times New Roman"/>
        </w:rPr>
        <w:t>právnymi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predpismi.</w:t>
      </w:r>
    </w:p>
    <w:p w14:paraId="1AD295E6" w14:textId="075753A8" w:rsidR="002E4AD0" w:rsidRPr="003A17B3" w:rsidRDefault="002E4AD0" w:rsidP="002E4AD0">
      <w:pPr>
        <w:pStyle w:val="Odsekzoznamu"/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2E4AD0">
        <w:rPr>
          <w:rFonts w:ascii="Times New Roman" w:hAnsi="Times New Roman" w:cs="Times New Roman"/>
        </w:rPr>
        <w:t>Každá uzatvorená zmluva bude mať svoje označenie s dodatkom určujúcim rok jej uzatvorenia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a jej poradie v príslušnom kalendárnom roku.</w:t>
      </w:r>
    </w:p>
    <w:p w14:paraId="3009E823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237DBBF8" w14:textId="7780EA4C" w:rsidR="002E4AD0" w:rsidRPr="002E4AD0" w:rsidRDefault="002E4AD0" w:rsidP="002E4AD0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4AD0">
        <w:rPr>
          <w:rFonts w:ascii="Times New Roman" w:hAnsi="Times New Roman" w:cs="Times New Roman"/>
          <w:b/>
          <w:bCs/>
        </w:rPr>
        <w:t xml:space="preserve">Článok </w:t>
      </w:r>
      <w:r w:rsidR="00E855D1">
        <w:rPr>
          <w:rFonts w:ascii="Times New Roman" w:hAnsi="Times New Roman" w:cs="Times New Roman"/>
          <w:b/>
          <w:bCs/>
        </w:rPr>
        <w:t>8</w:t>
      </w:r>
    </w:p>
    <w:p w14:paraId="3E852E14" w14:textId="25045DF1" w:rsidR="002E4AD0" w:rsidRPr="002E4AD0" w:rsidRDefault="002E4AD0" w:rsidP="002E4AD0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4AD0">
        <w:rPr>
          <w:rFonts w:ascii="Times New Roman" w:hAnsi="Times New Roman" w:cs="Times New Roman"/>
          <w:b/>
          <w:bCs/>
        </w:rPr>
        <w:t>Obchodná verejná súťaž</w:t>
      </w:r>
    </w:p>
    <w:p w14:paraId="32D08C88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29698686" w14:textId="006F8C34" w:rsidR="00E855D1" w:rsidRPr="003A17B3" w:rsidRDefault="00E855D1" w:rsidP="00E855D1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Podmienky obchodnej verejnej súťaže obec uverejní minimálne na 15 dní pred uzávierkou na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podávanie návrhov do obchodnej verejnej súťaže.</w:t>
      </w:r>
    </w:p>
    <w:p w14:paraId="50A45770" w14:textId="5D47D35F" w:rsidR="00E855D1" w:rsidRPr="003A17B3" w:rsidRDefault="00E855D1" w:rsidP="00E855D1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Oznámenie v regionálnej tlači musí obsahovať aj miesto, kde budú zverejnené podmienky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dražby.</w:t>
      </w:r>
    </w:p>
    <w:p w14:paraId="0802C08E" w14:textId="3B4D432E" w:rsidR="00E855D1" w:rsidRPr="003A17B3" w:rsidRDefault="00E855D1" w:rsidP="00E855D1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Každý uchádzať je povinný predložiť ponuku v súlade s podmienkami obchodnej verejnej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súťaže. Ponuka uchádzača musí obsahovať</w:t>
      </w:r>
      <w:r w:rsidR="003A17B3">
        <w:rPr>
          <w:rFonts w:ascii="Times New Roman" w:hAnsi="Times New Roman" w:cs="Times New Roman"/>
        </w:rPr>
        <w:t>:</w:t>
      </w:r>
    </w:p>
    <w:p w14:paraId="47CB68B5" w14:textId="4DF97D06" w:rsidR="00E855D1" w:rsidRPr="00E855D1" w:rsidRDefault="003A17B3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855D1" w:rsidRPr="00E855D1">
        <w:rPr>
          <w:rFonts w:ascii="Times New Roman" w:hAnsi="Times New Roman" w:cs="Times New Roman"/>
        </w:rPr>
        <w:t>) identifikačné údaje uchádzača (meno, priezvisko, dátum narodenia, adresa trvalého</w:t>
      </w:r>
      <w:r>
        <w:rPr>
          <w:rFonts w:ascii="Times New Roman" w:hAnsi="Times New Roman" w:cs="Times New Roman"/>
        </w:rPr>
        <w:t xml:space="preserve"> </w:t>
      </w:r>
      <w:r w:rsidR="00E855D1" w:rsidRPr="00E855D1">
        <w:rPr>
          <w:rFonts w:ascii="Times New Roman" w:hAnsi="Times New Roman" w:cs="Times New Roman"/>
        </w:rPr>
        <w:t>bydliska, ak sa jedná o fyzickú osobu, obchodné meno, sídlo, IČO, ak sa jedná o</w:t>
      </w:r>
      <w:r>
        <w:rPr>
          <w:rFonts w:ascii="Times New Roman" w:hAnsi="Times New Roman" w:cs="Times New Roman"/>
        </w:rPr>
        <w:t> </w:t>
      </w:r>
      <w:r w:rsidR="00E855D1" w:rsidRPr="00E855D1">
        <w:rPr>
          <w:rFonts w:ascii="Times New Roman" w:hAnsi="Times New Roman" w:cs="Times New Roman"/>
        </w:rPr>
        <w:t>právnickú</w:t>
      </w:r>
      <w:r>
        <w:rPr>
          <w:rFonts w:ascii="Times New Roman" w:hAnsi="Times New Roman" w:cs="Times New Roman"/>
        </w:rPr>
        <w:t xml:space="preserve"> </w:t>
      </w:r>
      <w:r w:rsidR="00E855D1" w:rsidRPr="00E855D1">
        <w:rPr>
          <w:rFonts w:ascii="Times New Roman" w:hAnsi="Times New Roman" w:cs="Times New Roman"/>
        </w:rPr>
        <w:t>osobu, spolu s</w:t>
      </w:r>
      <w:r>
        <w:rPr>
          <w:rFonts w:ascii="Times New Roman" w:hAnsi="Times New Roman" w:cs="Times New Roman"/>
        </w:rPr>
        <w:t> </w:t>
      </w:r>
      <w:r w:rsidR="00E855D1" w:rsidRPr="00E855D1">
        <w:rPr>
          <w:rFonts w:ascii="Times New Roman" w:hAnsi="Times New Roman" w:cs="Times New Roman"/>
        </w:rPr>
        <w:t>uvedením</w:t>
      </w:r>
      <w:r>
        <w:rPr>
          <w:rFonts w:ascii="Times New Roman" w:hAnsi="Times New Roman" w:cs="Times New Roman"/>
        </w:rPr>
        <w:t xml:space="preserve"> </w:t>
      </w:r>
      <w:r w:rsidR="00E855D1" w:rsidRPr="00E855D1">
        <w:rPr>
          <w:rFonts w:ascii="Times New Roman" w:hAnsi="Times New Roman" w:cs="Times New Roman"/>
        </w:rPr>
        <w:t>mena a priezviska osoby konajúcej v mene právnickej osoby),</w:t>
      </w:r>
    </w:p>
    <w:p w14:paraId="617CD5E6" w14:textId="29B51417" w:rsidR="00E855D1" w:rsidRPr="00E855D1" w:rsidRDefault="003A17B3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855D1" w:rsidRPr="00E855D1">
        <w:rPr>
          <w:rFonts w:ascii="Times New Roman" w:hAnsi="Times New Roman" w:cs="Times New Roman"/>
        </w:rPr>
        <w:t>) špecifikácia majetku tak, aby nemohlo dôjsť k jeho zámene,</w:t>
      </w:r>
    </w:p>
    <w:p w14:paraId="0D26B2D9" w14:textId="32DA46A3" w:rsidR="00E855D1" w:rsidRPr="00E855D1" w:rsidRDefault="003A17B3" w:rsidP="003A17B3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855D1" w:rsidRPr="00E855D1">
        <w:rPr>
          <w:rFonts w:ascii="Times New Roman" w:hAnsi="Times New Roman" w:cs="Times New Roman"/>
        </w:rPr>
        <w:t>) navrhovanú kúpnu cenu.</w:t>
      </w:r>
    </w:p>
    <w:p w14:paraId="72820508" w14:textId="5DD2B57F" w:rsidR="00E855D1" w:rsidRPr="003A17B3" w:rsidRDefault="00E855D1" w:rsidP="00E855D1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Každý uchádzač je povinný zložiť na účet obce finančnú zábezpeku vo výške 5% z</w:t>
      </w:r>
      <w:r w:rsidR="003A17B3">
        <w:rPr>
          <w:rFonts w:ascii="Times New Roman" w:hAnsi="Times New Roman" w:cs="Times New Roman"/>
        </w:rPr>
        <w:t> </w:t>
      </w:r>
      <w:r w:rsidRPr="00E855D1">
        <w:rPr>
          <w:rFonts w:ascii="Times New Roman" w:hAnsi="Times New Roman" w:cs="Times New Roman"/>
        </w:rPr>
        <w:t>navrhovanej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 xml:space="preserve">kúpnej ceny, ktorá bude </w:t>
      </w:r>
      <w:r w:rsidR="003A17B3">
        <w:rPr>
          <w:rFonts w:ascii="Times New Roman" w:hAnsi="Times New Roman" w:cs="Times New Roman"/>
        </w:rPr>
        <w:t>u</w:t>
      </w:r>
      <w:r w:rsidRPr="003A17B3">
        <w:rPr>
          <w:rFonts w:ascii="Times New Roman" w:hAnsi="Times New Roman" w:cs="Times New Roman"/>
        </w:rPr>
        <w:t xml:space="preserve"> víťaza predstavovať časť kúpnej ceny, neúspešným uchádzačom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súťaže bude zábezpeka vrátená do 10 dní od vyhodnotenia obchodnej verejnej súťaže.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V prípade, ak finančná zábezpeka nebude zložená na účet obce najneskôr deň pred uzávierkou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na podávanie návrhov do obchodnej verejnej súťaže, na predloženú ponuku sa prihliadať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nebude.</w:t>
      </w:r>
    </w:p>
    <w:p w14:paraId="5E32F296" w14:textId="3266421F" w:rsidR="00E855D1" w:rsidRPr="003A17B3" w:rsidRDefault="00E855D1" w:rsidP="00E855D1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Starosta určí trojčlennú komisiu na otvorenie a vyhodnotenie ponúk. Obec uzatvorí zmluvu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s uchádzačom, ktorého ponuka bola vyhodnotená ako najvýhodnejšia, pričom rozhodujúcim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kritérium bude najmä cena za prevod majetku obce a platobné podmienky.</w:t>
      </w:r>
    </w:p>
    <w:p w14:paraId="57E70F71" w14:textId="30253BAF" w:rsidR="00E855D1" w:rsidRPr="003A17B3" w:rsidRDefault="00E855D1" w:rsidP="00E855D1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V prípade povinne zverejňovanej zmluvy obec zabezpečí jej zverejnenie v súlade s</w:t>
      </w:r>
      <w:r w:rsidR="003A17B3">
        <w:rPr>
          <w:rFonts w:ascii="Times New Roman" w:hAnsi="Times New Roman" w:cs="Times New Roman"/>
        </w:rPr>
        <w:t> </w:t>
      </w:r>
      <w:r w:rsidRPr="00E855D1">
        <w:rPr>
          <w:rFonts w:ascii="Times New Roman" w:hAnsi="Times New Roman" w:cs="Times New Roman"/>
        </w:rPr>
        <w:t>právnymi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predpismi.</w:t>
      </w:r>
    </w:p>
    <w:p w14:paraId="705B50B3" w14:textId="0F49EE40" w:rsidR="002E4AD0" w:rsidRDefault="00E855D1" w:rsidP="00563FAB">
      <w:pPr>
        <w:pStyle w:val="Odsekzoznamu"/>
        <w:numPr>
          <w:ilvl w:val="0"/>
          <w:numId w:val="7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Každá uzatvorená zmluva bude mať svoje označenie s dodatkom určujúcim rok jej uzatvorenia</w:t>
      </w:r>
      <w:r w:rsidR="003A17B3">
        <w:rPr>
          <w:rFonts w:ascii="Times New Roman" w:hAnsi="Times New Roman" w:cs="Times New Roman"/>
        </w:rPr>
        <w:t xml:space="preserve"> </w:t>
      </w:r>
      <w:r w:rsidRPr="003A17B3">
        <w:rPr>
          <w:rFonts w:ascii="Times New Roman" w:hAnsi="Times New Roman" w:cs="Times New Roman"/>
        </w:rPr>
        <w:t>a jej poradie v príslušnom kalendárnom roku.</w:t>
      </w:r>
    </w:p>
    <w:p w14:paraId="6A66C113" w14:textId="77777777" w:rsidR="009F2529" w:rsidRDefault="009F2529" w:rsidP="009F2529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7104C61" w14:textId="77777777" w:rsidR="009F2529" w:rsidRDefault="009F2529" w:rsidP="009F2529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C54972B" w14:textId="77777777" w:rsidR="009F2529" w:rsidRPr="009F2529" w:rsidRDefault="009F2529" w:rsidP="009F2529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E1F03B6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6DAE6D2" w14:textId="649DB0D1" w:rsidR="00E855D1" w:rsidRPr="002E4AD0" w:rsidRDefault="00E855D1" w:rsidP="00E855D1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2E4AD0">
        <w:rPr>
          <w:rFonts w:ascii="Times New Roman" w:hAnsi="Times New Roman" w:cs="Times New Roman"/>
          <w:b/>
          <w:bCs/>
        </w:rPr>
        <w:lastRenderedPageBreak/>
        <w:t xml:space="preserve">Článok </w:t>
      </w:r>
      <w:r>
        <w:rPr>
          <w:rFonts w:ascii="Times New Roman" w:hAnsi="Times New Roman" w:cs="Times New Roman"/>
          <w:b/>
          <w:bCs/>
        </w:rPr>
        <w:t>9</w:t>
      </w:r>
    </w:p>
    <w:p w14:paraId="1FEA6BFF" w14:textId="74287C9F" w:rsidR="002E4AD0" w:rsidRDefault="00E855D1" w:rsidP="00E855D1">
      <w:pPr>
        <w:spacing w:after="0" w:line="27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Dobrovoľná dražba</w:t>
      </w:r>
    </w:p>
    <w:p w14:paraId="039AC9B5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BDC6EA3" w14:textId="03614966" w:rsidR="00E855D1" w:rsidRPr="00E855D1" w:rsidRDefault="00E855D1" w:rsidP="00E855D1">
      <w:pPr>
        <w:pStyle w:val="Odsekzoznamu"/>
        <w:numPr>
          <w:ilvl w:val="0"/>
          <w:numId w:val="8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Obec zverejní zámer predať svoj majetok a jeho spôsob na svojej úradnej tabuli, na internetovej</w:t>
      </w:r>
      <w:r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stránke obce, ak ju má obec zriadenú, a v regionálnej tlači. Oznámenie v regionálnej tlači musí obsahovať aj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miesto, kde budú zverejnené podmienky dražby.</w:t>
      </w:r>
    </w:p>
    <w:p w14:paraId="1BCE3BCC" w14:textId="3D9A62F8" w:rsidR="002E4AD0" w:rsidRPr="009F2529" w:rsidRDefault="00E855D1" w:rsidP="00563FAB">
      <w:pPr>
        <w:pStyle w:val="Odsekzoznamu"/>
        <w:numPr>
          <w:ilvl w:val="0"/>
          <w:numId w:val="8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Na prevod majetku obce dražbou sa vzťahuje osobitný zákon.</w:t>
      </w:r>
    </w:p>
    <w:p w14:paraId="3B5189F3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64CA15E5" w14:textId="77777777" w:rsidR="00E855D1" w:rsidRDefault="00E855D1" w:rsidP="00E855D1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bookmarkStart w:id="1" w:name="_Hlk143003037"/>
      <w:r w:rsidRPr="002E4AD0">
        <w:rPr>
          <w:rFonts w:ascii="Times New Roman" w:hAnsi="Times New Roman" w:cs="Times New Roman"/>
          <w:b/>
          <w:bCs/>
        </w:rPr>
        <w:t xml:space="preserve">Článok </w:t>
      </w:r>
      <w:r>
        <w:rPr>
          <w:rFonts w:ascii="Times New Roman" w:hAnsi="Times New Roman" w:cs="Times New Roman"/>
          <w:b/>
          <w:bCs/>
        </w:rPr>
        <w:t>10</w:t>
      </w:r>
    </w:p>
    <w:p w14:paraId="4486E01E" w14:textId="01CB06A2" w:rsidR="002E4AD0" w:rsidRPr="00E855D1" w:rsidRDefault="00E855D1" w:rsidP="00E855D1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E855D1">
        <w:rPr>
          <w:rFonts w:ascii="Times New Roman" w:hAnsi="Times New Roman" w:cs="Times New Roman"/>
          <w:b/>
          <w:bCs/>
        </w:rPr>
        <w:t>Nadobúdanie majetku obcou</w:t>
      </w:r>
      <w:bookmarkEnd w:id="1"/>
    </w:p>
    <w:p w14:paraId="06B1C67B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1AF63FBF" w14:textId="58B47C6F" w:rsidR="00E855D1" w:rsidRPr="00E855D1" w:rsidRDefault="00E855D1" w:rsidP="00E855D1">
      <w:pPr>
        <w:pStyle w:val="Odsekzoznamu"/>
        <w:numPr>
          <w:ilvl w:val="0"/>
          <w:numId w:val="9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Obec môže nadobúdať majetok od fyzických alebo právnických osôb odplatne alebo</w:t>
      </w:r>
      <w:r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bezodplatne.</w:t>
      </w:r>
    </w:p>
    <w:p w14:paraId="15148700" w14:textId="323AD8F7" w:rsidR="00E855D1" w:rsidRPr="00E855D1" w:rsidRDefault="00E855D1" w:rsidP="00E855D1">
      <w:pPr>
        <w:pStyle w:val="Odsekzoznamu"/>
        <w:numPr>
          <w:ilvl w:val="0"/>
          <w:numId w:val="9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Obec môže nadobúdať majetok všetkými spôsobmi, s ktorými právne predpisy spájajú vznik</w:t>
      </w:r>
      <w:r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vlastníckeho práva, vrátane vydržania.</w:t>
      </w:r>
    </w:p>
    <w:p w14:paraId="4E3C718F" w14:textId="25B5C915" w:rsidR="002E4AD0" w:rsidRPr="00E855D1" w:rsidRDefault="00E855D1" w:rsidP="00E855D1">
      <w:pPr>
        <w:pStyle w:val="Odsekzoznamu"/>
        <w:numPr>
          <w:ilvl w:val="0"/>
          <w:numId w:val="9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Schváleniu obecným zastupiteľstvo podlieha nadobúdanie hnuteľných vecí v</w:t>
      </w:r>
      <w:r>
        <w:rPr>
          <w:rFonts w:ascii="Times New Roman" w:hAnsi="Times New Roman" w:cs="Times New Roman"/>
        </w:rPr>
        <w:t> </w:t>
      </w:r>
      <w:r w:rsidRPr="00E855D1">
        <w:rPr>
          <w:rFonts w:ascii="Times New Roman" w:hAnsi="Times New Roman" w:cs="Times New Roman"/>
        </w:rPr>
        <w:t>hodnote</w:t>
      </w:r>
      <w:r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 xml:space="preserve">prevyšujúcej sumu  </w:t>
      </w:r>
      <w:r w:rsidRPr="00E855D1">
        <w:rPr>
          <w:rFonts w:ascii="Times New Roman" w:hAnsi="Times New Roman" w:cs="Times New Roman"/>
          <w:highlight w:val="yellow"/>
        </w:rPr>
        <w:t xml:space="preserve"> 5</w:t>
      </w:r>
      <w:r w:rsidR="00041C8A">
        <w:rPr>
          <w:rFonts w:ascii="Times New Roman" w:hAnsi="Times New Roman" w:cs="Times New Roman"/>
          <w:highlight w:val="yellow"/>
        </w:rPr>
        <w:t>.</w:t>
      </w:r>
      <w:r w:rsidRPr="00E855D1">
        <w:rPr>
          <w:rFonts w:ascii="Times New Roman" w:hAnsi="Times New Roman" w:cs="Times New Roman"/>
          <w:highlight w:val="yellow"/>
        </w:rPr>
        <w:t>0</w:t>
      </w:r>
      <w:r w:rsidR="00041C8A">
        <w:rPr>
          <w:rFonts w:ascii="Times New Roman" w:hAnsi="Times New Roman" w:cs="Times New Roman"/>
          <w:highlight w:val="yellow"/>
        </w:rPr>
        <w:t>0</w:t>
      </w:r>
      <w:r w:rsidRPr="00E855D1">
        <w:rPr>
          <w:rFonts w:ascii="Times New Roman" w:hAnsi="Times New Roman" w:cs="Times New Roman"/>
          <w:highlight w:val="yellow"/>
        </w:rPr>
        <w:t>0 ,- EUR.</w:t>
      </w:r>
    </w:p>
    <w:p w14:paraId="2A40844D" w14:textId="77777777" w:rsidR="00E855D1" w:rsidRDefault="00E855D1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9409620" w14:textId="1ED4EA7F" w:rsidR="00E855D1" w:rsidRPr="00E855D1" w:rsidRDefault="00E855D1" w:rsidP="00E855D1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E855D1">
        <w:rPr>
          <w:rFonts w:ascii="Times New Roman" w:hAnsi="Times New Roman" w:cs="Times New Roman"/>
          <w:b/>
          <w:bCs/>
        </w:rPr>
        <w:t>Článok 1</w:t>
      </w:r>
      <w:r>
        <w:rPr>
          <w:rFonts w:ascii="Times New Roman" w:hAnsi="Times New Roman" w:cs="Times New Roman"/>
          <w:b/>
          <w:bCs/>
        </w:rPr>
        <w:t>1</w:t>
      </w:r>
    </w:p>
    <w:p w14:paraId="5C3A4AB6" w14:textId="6B60A357" w:rsidR="00E855D1" w:rsidRPr="00E855D1" w:rsidRDefault="00E855D1" w:rsidP="00E855D1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E855D1">
        <w:rPr>
          <w:rFonts w:ascii="Times New Roman" w:hAnsi="Times New Roman" w:cs="Times New Roman"/>
          <w:b/>
          <w:bCs/>
        </w:rPr>
        <w:t>Zriadenie vecného bremena k majetku obce</w:t>
      </w:r>
    </w:p>
    <w:p w14:paraId="15B96632" w14:textId="77777777" w:rsidR="00E855D1" w:rsidRDefault="00E855D1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E88E743" w14:textId="3B4ECFA3" w:rsidR="00E855D1" w:rsidRPr="00041C8A" w:rsidRDefault="00E855D1" w:rsidP="00E855D1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Pokiaľ osobitný právny predpis neustanovuje inak, zriadenie vecného bremena k majetku obce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je možné len za odplatu.</w:t>
      </w:r>
    </w:p>
    <w:p w14:paraId="086687FB" w14:textId="082BAC98" w:rsidR="00E855D1" w:rsidRPr="00E855D1" w:rsidRDefault="00E855D1" w:rsidP="00E855D1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Žiadosť o zriadenie vecného bremena musí obsahovať:</w:t>
      </w:r>
    </w:p>
    <w:p w14:paraId="2A95C4F7" w14:textId="593BFD58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a) identifikačné údaje žiadateľa (meno, priezvisko, dátum narodenia, adresa trvalého bydliska,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ak sa jedná o fyzickú osobu, obchodné meno, sídlo, IČO, ak sa jedná o právnickú osobu,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spolu s uvedením mena a priezviska osoby konajúcej v mene právnickej osoby),</w:t>
      </w:r>
    </w:p>
    <w:p w14:paraId="1E19F994" w14:textId="79F67A68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b) špecifikácia majetku, ku ktorému má byť vecné bremeno zriadené tak, aby nemohlo dôjsť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k jeho zámene,</w:t>
      </w:r>
    </w:p>
    <w:p w14:paraId="6588685F" w14:textId="77777777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c) navrhovanú výšku odplaty za zriadenie vecného bremena.</w:t>
      </w:r>
    </w:p>
    <w:p w14:paraId="70752BE1" w14:textId="435C32DD" w:rsidR="00E855D1" w:rsidRPr="00041C8A" w:rsidRDefault="00E855D1" w:rsidP="00E855D1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V prípade, ak žiadateľ nespĺňa stanovené podmienky alebo žiadosť neobsahuje požadované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náležitosti, najmä dostatočnú špecifikáciu majetku, starosta oznámi žiadateľovi, že na jeho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žiadosť sa prihliadať nebude.</w:t>
      </w:r>
    </w:p>
    <w:p w14:paraId="4B70BAD1" w14:textId="0FD3D682" w:rsidR="00E855D1" w:rsidRPr="00041C8A" w:rsidRDefault="00E855D1" w:rsidP="00E855D1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Náklady spojené s vyhotovením geometrických plánov, znaleckých posudkov a pod. znáša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v celom rozsahu žiadateľ, pričom geometrický plán alebo znalecký posudok vypracuje osoba,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ktorú určí obec.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Žiadateľ je povinný zložiť preddavok na úhradu týchto nákladov vo výške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a v lehote určenej obcou. V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prípade, ak preddavok na náhradu nákladov nebude riadne a</w:t>
      </w:r>
      <w:r w:rsidR="00041C8A">
        <w:rPr>
          <w:rFonts w:ascii="Times New Roman" w:hAnsi="Times New Roman" w:cs="Times New Roman"/>
        </w:rPr>
        <w:t> </w:t>
      </w:r>
      <w:r w:rsidRPr="00041C8A">
        <w:rPr>
          <w:rFonts w:ascii="Times New Roman" w:hAnsi="Times New Roman" w:cs="Times New Roman"/>
        </w:rPr>
        <w:t>včas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uhradený, obec oznámi žiadateľovi, že na jeho žiadosť sa prihliadať nebude.</w:t>
      </w:r>
    </w:p>
    <w:p w14:paraId="2FF4C86B" w14:textId="68756EF7" w:rsidR="00E855D1" w:rsidRPr="00041C8A" w:rsidRDefault="00E855D1" w:rsidP="00E855D1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V prípade, ak žiadateľ splní všetky stanovené podmienky, obec mu predloží návrh na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uzatvorenie zmluvy. Lehota na prijatie návrhu je 15 dní. V prípade, ak v tejto lehote nedôjde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k podpisu zmluvy žiadateľom, žiadosť bude odmietnutá a ďalej sa na ňu prihliadať nebude.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Náklady, ktoré obci v súvislosti s vypracovaním zmluvy a požadovaným zriadením vecného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bremena obce vznikli, znáša v celom rozsahu žiadateľ, ktorý je povinný ich uhradiť do 15 dní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od doručenia ich vyúčtovania.</w:t>
      </w:r>
    </w:p>
    <w:p w14:paraId="51CF5F09" w14:textId="3459BF8B" w:rsidR="00E855D1" w:rsidRPr="00041C8A" w:rsidRDefault="00E855D1" w:rsidP="00E855D1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Po schválení zriadenia vecného bremena príslušným orgánom (starosta alebo obecné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zastupiteľstvo) bude návrh zmluvy predložený na podpis starostovi obce.</w:t>
      </w:r>
    </w:p>
    <w:p w14:paraId="4052E6C2" w14:textId="2E116638" w:rsidR="00E855D1" w:rsidRPr="00041C8A" w:rsidRDefault="00E855D1" w:rsidP="00E855D1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V prípade povinne zverejňovanej zmluvy obec zabezpečí jej zverejnenie v súlade s</w:t>
      </w:r>
      <w:r w:rsidR="00041C8A">
        <w:rPr>
          <w:rFonts w:ascii="Times New Roman" w:hAnsi="Times New Roman" w:cs="Times New Roman"/>
        </w:rPr>
        <w:t> </w:t>
      </w:r>
      <w:r w:rsidRPr="00E855D1">
        <w:rPr>
          <w:rFonts w:ascii="Times New Roman" w:hAnsi="Times New Roman" w:cs="Times New Roman"/>
        </w:rPr>
        <w:t>právnymi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predpismi.</w:t>
      </w:r>
    </w:p>
    <w:p w14:paraId="253F6D0A" w14:textId="36B98167" w:rsidR="00E855D1" w:rsidRDefault="00E855D1" w:rsidP="00563FAB">
      <w:pPr>
        <w:pStyle w:val="Odsekzoznamu"/>
        <w:numPr>
          <w:ilvl w:val="0"/>
          <w:numId w:val="10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Každá uzatvorená zmluva bude mať svoje označenie s dodatkom určujúcim rok jej uzatvorenia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a jej poradie v príslušnom kalendárnom roku.</w:t>
      </w:r>
    </w:p>
    <w:p w14:paraId="5F89E08F" w14:textId="77777777" w:rsidR="009F2529" w:rsidRDefault="009F2529" w:rsidP="009F2529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403E64B" w14:textId="77777777" w:rsidR="009F2529" w:rsidRPr="009F2529" w:rsidRDefault="009F2529" w:rsidP="009F2529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D635612" w14:textId="442CB4B0" w:rsidR="00E855D1" w:rsidRPr="00E855D1" w:rsidRDefault="00E855D1" w:rsidP="00E855D1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bookmarkStart w:id="2" w:name="_Hlk143003434"/>
      <w:r w:rsidRPr="00E855D1">
        <w:rPr>
          <w:rFonts w:ascii="Times New Roman" w:hAnsi="Times New Roman" w:cs="Times New Roman"/>
          <w:b/>
          <w:bCs/>
        </w:rPr>
        <w:lastRenderedPageBreak/>
        <w:t>Článok 1</w:t>
      </w:r>
      <w:r w:rsidR="00D862C4">
        <w:rPr>
          <w:rFonts w:ascii="Times New Roman" w:hAnsi="Times New Roman" w:cs="Times New Roman"/>
          <w:b/>
          <w:bCs/>
        </w:rPr>
        <w:t>2</w:t>
      </w:r>
    </w:p>
    <w:p w14:paraId="1EE32946" w14:textId="021C9FF4" w:rsidR="00E855D1" w:rsidRPr="00D862C4" w:rsidRDefault="00E855D1" w:rsidP="00D862C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E855D1">
        <w:rPr>
          <w:rFonts w:ascii="Times New Roman" w:hAnsi="Times New Roman" w:cs="Times New Roman"/>
          <w:b/>
          <w:bCs/>
        </w:rPr>
        <w:t>Nájom a výpožička majetku obce</w:t>
      </w:r>
      <w:bookmarkEnd w:id="2"/>
    </w:p>
    <w:p w14:paraId="742AAB1C" w14:textId="77777777" w:rsidR="00E855D1" w:rsidRDefault="00E855D1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54B7D64" w14:textId="3D2717BB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Obec môže prenechať majetok do užívania vo forme výpožičky na dobu určitú za podmienky,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že majetok bude slúžiť na verejnoprospešný účel. Maximálna doba výpožičky je 15 dní.</w:t>
      </w:r>
    </w:p>
    <w:p w14:paraId="3C1622B2" w14:textId="74E38AB7" w:rsidR="00E855D1" w:rsidRPr="00E855D1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Žiadosť o nájom/výpožičku majetku obce musí obsahovať:</w:t>
      </w:r>
    </w:p>
    <w:p w14:paraId="13200264" w14:textId="7BF56DCE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a) identifikačné údaje účastníka (meno, priezvisko, dátum narodenia, adresa trvalého bydliska,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ak sa jedná o fyzickú osobu, obchodné meno, sídlo, IČO, ak sa jedná o právnickú osobu,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spolu s uvedením mena a priezviska osoby konajúcej v mene právnickej osoby),</w:t>
      </w:r>
    </w:p>
    <w:p w14:paraId="4E087D96" w14:textId="77777777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b) špecifikácia majetku tak, aby nemohlo dôjsť k jeho zámene,</w:t>
      </w:r>
    </w:p>
    <w:p w14:paraId="36C6B35E" w14:textId="77777777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c) navrhovanú výšku nájomného.</w:t>
      </w:r>
    </w:p>
    <w:p w14:paraId="46101DDF" w14:textId="7652FEED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V prípade, ak žiadosť neobsahuje dostatočnú špecifikáciu majetku, obec oznámi žiadateľovi, že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jeho žiadosť odmieta a v ďalšom sa na ňu prihliadať nebude. V žiadosti musí byť uvedená</w:t>
      </w:r>
      <w:r w:rsidR="00041C8A" w:rsidRP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výška nájomného,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za ktorú má žiadateľ záujem majetok obce nadobudnúť do nájmu.</w:t>
      </w:r>
    </w:p>
    <w:p w14:paraId="061E4EF0" w14:textId="11532D54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Obec prenajme majetok vo výške nájomného, ktoré musí zodpovedať obvyklému nájomnému,</w:t>
      </w:r>
      <w:r w:rsidR="00041C8A">
        <w:rPr>
          <w:rFonts w:ascii="Times New Roman" w:hAnsi="Times New Roman" w:cs="Times New Roman"/>
        </w:rPr>
        <w:t xml:space="preserve"> </w:t>
      </w:r>
      <w:proofErr w:type="spellStart"/>
      <w:r w:rsidRPr="00041C8A">
        <w:rPr>
          <w:rFonts w:ascii="Times New Roman" w:hAnsi="Times New Roman" w:cs="Times New Roman"/>
        </w:rPr>
        <w:t>t.j</w:t>
      </w:r>
      <w:proofErr w:type="spellEnd"/>
      <w:r w:rsidRPr="00041C8A">
        <w:rPr>
          <w:rFonts w:ascii="Times New Roman" w:hAnsi="Times New Roman" w:cs="Times New Roman"/>
        </w:rPr>
        <w:t>. nájomnému, za aké sa v tom čase a na tom mieste obvykle prenechávajú do nájmu na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dohodnutý účel veci toho istého druhu alebo porovnateľné veci, s výnimkou</w:t>
      </w:r>
    </w:p>
    <w:p w14:paraId="53C6EF94" w14:textId="77777777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 xml:space="preserve">a) nájmu hnuteľnej veci vo vlastníctve obce, ktorej zostatková cena je nižšia ako </w:t>
      </w:r>
      <w:r w:rsidRPr="009F2529">
        <w:rPr>
          <w:rFonts w:ascii="Times New Roman" w:hAnsi="Times New Roman" w:cs="Times New Roman"/>
          <w:highlight w:val="yellow"/>
        </w:rPr>
        <w:t>3.500 eur</w:t>
      </w:r>
      <w:r w:rsidRPr="00E855D1">
        <w:rPr>
          <w:rFonts w:ascii="Times New Roman" w:hAnsi="Times New Roman" w:cs="Times New Roman"/>
        </w:rPr>
        <w:t>,</w:t>
      </w:r>
    </w:p>
    <w:p w14:paraId="22B14548" w14:textId="4C0A2190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b) nájmu majetku obce, ktorého trvanie s tým istým nájomcom neprekročí desať dní v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kalendárnom mesiaci,</w:t>
      </w:r>
    </w:p>
    <w:p w14:paraId="251EF56F" w14:textId="3029AE99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c) nájmu majetku obce z dôvodu hodného osobitného zreteľa, o ktorých obecné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zastupiteľstvo rozhodne trojpätinovou väčšinou všetkých poslancov, pričom osobitný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zreteľ musí byť zdôvodnený; zámer prenajať majetok týmto spôsobom je obec povinná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zverejniť najmenej 15 dní pred schvaľovaním nájmu obecným zastupiteľstvom na svojej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úradnej tabuli a na svojej internetovej stránke, ak ju má obec zriadenú, pričom tento zámer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musí byť zverejnený počas celej tejto doby,</w:t>
      </w:r>
    </w:p>
    <w:p w14:paraId="2018A92A" w14:textId="2E3AB0E4" w:rsidR="00E855D1" w:rsidRPr="00E855D1" w:rsidRDefault="00E855D1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d) nájmu nehnuteľného majetku obce registrovanému sociálnemu podniku ako formy</w:t>
      </w:r>
      <w:r w:rsidR="00041C8A">
        <w:rPr>
          <w:rFonts w:ascii="Times New Roman" w:hAnsi="Times New Roman" w:cs="Times New Roman"/>
        </w:rPr>
        <w:t xml:space="preserve"> </w:t>
      </w:r>
      <w:r w:rsidRPr="00E855D1">
        <w:rPr>
          <w:rFonts w:ascii="Times New Roman" w:hAnsi="Times New Roman" w:cs="Times New Roman"/>
        </w:rPr>
        <w:t>investičnej pomoci.</w:t>
      </w:r>
    </w:p>
    <w:p w14:paraId="42CD0760" w14:textId="694EB59E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Osoba, ktorá má záujem o nájom/výpožičku majetku obce, je povinná mať ku dňu podania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žiadosti vysporiadané všetky záväzky voči obci po lehote splatnosti, inak jej žiadosť nebude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predložená na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prerokovanie obecným zastupiteľstvom. Žiadateľ je povinný k žiadosti pripojiť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čestné vyhlásenie o tom,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že ku dňu podania žiadosti má vysporiadané všetky záväzky voči obci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po lehote splatnosti.</w:t>
      </w:r>
    </w:p>
    <w:p w14:paraId="18BBAD35" w14:textId="2718A735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V prípade, ak žiadateľ nespĺňa stanovené podmienky alebo žiadosť neobsahuje požadované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náležitosti, najmä dostatočnú špecifikáciu majetku, obec oznámi žiadateľovi, že žiadosť odmieta</w:t>
      </w:r>
      <w:r w:rsidR="00041C8A" w:rsidRP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a na jeho žiadosť sa prihliadať nebude.</w:t>
      </w:r>
    </w:p>
    <w:p w14:paraId="7B1897F4" w14:textId="260C07EE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Osoba, ktorá má záujem o nájom alebo výpožičku majetku obce, je povinná mať ku dňu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podania žiadosti vysporiadané všetky záväzky voči obci po lehote splatnosti, inak jej žiadosť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nebude predložená na prerokovanie obecným zastupiteľstvom. Žiadateľ je povinný k</w:t>
      </w:r>
      <w:r w:rsidR="00041C8A">
        <w:rPr>
          <w:rFonts w:ascii="Times New Roman" w:hAnsi="Times New Roman" w:cs="Times New Roman"/>
        </w:rPr>
        <w:t> </w:t>
      </w:r>
      <w:r w:rsidRPr="00041C8A">
        <w:rPr>
          <w:rFonts w:ascii="Times New Roman" w:hAnsi="Times New Roman" w:cs="Times New Roman"/>
        </w:rPr>
        <w:t>žiadosti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pripojiť čestné vyhlásenie o tom, že ku dňu podania žiadosti má vysporiadané všetky záväzky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voči obci po lehote splatnosti.</w:t>
      </w:r>
    </w:p>
    <w:p w14:paraId="7D5370BB" w14:textId="77393751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Náklady spojené s vyhotovením geometrických plánov, znaleckých posudkov a pod. znáša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v celom rozsahu žiadateľ, pričom geometrický plán alebo znalecký posudok vypracuje osoba,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ktorú určí obec.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Žiadateľ je povinný zložiť preddavok na úhradu týchto nákladov vo výške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a v lehote určenej obcou. V prípade, ak preddavok na náhradu nákladov nebude riadne a</w:t>
      </w:r>
      <w:r w:rsidR="00041C8A">
        <w:rPr>
          <w:rFonts w:ascii="Times New Roman" w:hAnsi="Times New Roman" w:cs="Times New Roman"/>
        </w:rPr>
        <w:t> </w:t>
      </w:r>
      <w:r w:rsidRPr="00041C8A">
        <w:rPr>
          <w:rFonts w:ascii="Times New Roman" w:hAnsi="Times New Roman" w:cs="Times New Roman"/>
        </w:rPr>
        <w:t>včas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uhradený, obec oznámi žiadateľovi, že na jeho žiadosť sa prihliadať nebude.</w:t>
      </w:r>
    </w:p>
    <w:p w14:paraId="071567E8" w14:textId="5BF8CC2D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V prípade, ak žiadateľ splní všetky stanovené podmienky, obec mu predloží návrh na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uzatvorenie zmluvy. Lehota na prijatie návrhu je 15 dní. V prípade, ak v tejto lehote nedôjde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k podpisu zmluvy žiadateľom, žiadosť bude odmietnutá a ďalej sa na ňu prihliadať nebude.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Náklady, ktoré obci v súvislosti s vypracovaním zmluvy a požadovaným prevodom majetku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obce vznikli, znáša v celom rozsahu žiadateľ, ktorý je povinný ich uhradiť do 15 dní od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doručenia ich vyúčtovania.</w:t>
      </w:r>
    </w:p>
    <w:p w14:paraId="3D38A629" w14:textId="78440419" w:rsidR="00E855D1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lastRenderedPageBreak/>
        <w:t>Po schválení nájmu/výpožičky majetku príslušným orgánom (starosta alebo obecné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zastupiteľstvo) bude návrh zmluvy predložený na podpis starostovi obce.</w:t>
      </w:r>
    </w:p>
    <w:p w14:paraId="14759863" w14:textId="5EE465AF" w:rsidR="00D862C4" w:rsidRPr="00041C8A" w:rsidRDefault="00E855D1" w:rsidP="00E855D1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V prípade povinne zverejňovanej zmluvy obec zabezpečí jej zverejnenie v súlade s</w:t>
      </w:r>
      <w:r w:rsidR="00041C8A">
        <w:rPr>
          <w:rFonts w:ascii="Times New Roman" w:hAnsi="Times New Roman" w:cs="Times New Roman"/>
        </w:rPr>
        <w:t> </w:t>
      </w:r>
      <w:r w:rsidRPr="00D862C4">
        <w:rPr>
          <w:rFonts w:ascii="Times New Roman" w:hAnsi="Times New Roman" w:cs="Times New Roman"/>
        </w:rPr>
        <w:t>právnymi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predpismi.</w:t>
      </w:r>
    </w:p>
    <w:p w14:paraId="6154801D" w14:textId="79CBA493" w:rsidR="00E855D1" w:rsidRPr="00D862C4" w:rsidRDefault="00E855D1" w:rsidP="00D862C4">
      <w:pPr>
        <w:pStyle w:val="Odsekzoznamu"/>
        <w:numPr>
          <w:ilvl w:val="0"/>
          <w:numId w:val="11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Každá uzatvorená zmluva bude mať svoje označenie s dodatkom určujúcim rok jej uzatvorenia</w:t>
      </w:r>
    </w:p>
    <w:p w14:paraId="0269928A" w14:textId="01C3B47A" w:rsidR="00E855D1" w:rsidRDefault="00E855D1" w:rsidP="00E855D1">
      <w:pPr>
        <w:spacing w:after="0" w:line="271" w:lineRule="auto"/>
        <w:jc w:val="both"/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a jej poradie v príslušnom kalendárnom roku.</w:t>
      </w:r>
    </w:p>
    <w:p w14:paraId="58B7A7B3" w14:textId="77777777" w:rsidR="00E855D1" w:rsidRDefault="00E855D1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AF8495F" w14:textId="10A3833D" w:rsidR="00D862C4" w:rsidRP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D862C4">
        <w:rPr>
          <w:rFonts w:ascii="Times New Roman" w:hAnsi="Times New Roman" w:cs="Times New Roman"/>
          <w:b/>
          <w:bCs/>
        </w:rPr>
        <w:t>Článok 1</w:t>
      </w:r>
      <w:r>
        <w:rPr>
          <w:rFonts w:ascii="Times New Roman" w:hAnsi="Times New Roman" w:cs="Times New Roman"/>
          <w:b/>
          <w:bCs/>
        </w:rPr>
        <w:t>3</w:t>
      </w:r>
    </w:p>
    <w:p w14:paraId="0CA0A204" w14:textId="728AB1E8" w:rsidR="00D862C4" w:rsidRP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Správa pohľadávok obce</w:t>
      </w:r>
    </w:p>
    <w:p w14:paraId="45D8A339" w14:textId="77777777" w:rsidR="00D862C4" w:rsidRDefault="00D862C4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A067307" w14:textId="26D4C11E" w:rsidR="00D862C4" w:rsidRPr="00041C8A" w:rsidRDefault="00D862C4" w:rsidP="00D862C4">
      <w:pPr>
        <w:pStyle w:val="Odsekzoznamu"/>
        <w:numPr>
          <w:ilvl w:val="0"/>
          <w:numId w:val="12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Obec je povinná dbať o to, aby všetky povinnosti dlžníka boli riadne a včas splnené, prípadne,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aby všetky pohľadávky obce boli riadne a včas uplatnené na súde alebo na inom príslušnom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orgáne verejnej moci.</w:t>
      </w:r>
    </w:p>
    <w:p w14:paraId="4477B1F4" w14:textId="0402EAA7" w:rsidR="00D862C4" w:rsidRPr="00D862C4" w:rsidRDefault="00D862C4" w:rsidP="00D862C4">
      <w:pPr>
        <w:pStyle w:val="Odsekzoznamu"/>
        <w:numPr>
          <w:ilvl w:val="0"/>
          <w:numId w:val="12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Obec môže upustiť od vymáhania pohľadávky, ak:</w:t>
      </w:r>
    </w:p>
    <w:p w14:paraId="7FB24425" w14:textId="62A8019C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a) dlžník zomrel a pohľadávka nemôže byť uspokojená ani jej vymáhaním voči dedičom</w:t>
      </w:r>
      <w:r w:rsidR="00041C8A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dlžníka,</w:t>
      </w:r>
    </w:p>
    <w:p w14:paraId="74ED4AE1" w14:textId="77777777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b) pohľadávka sa premlčala a dlžník vzniesol námietku premlčania,</w:t>
      </w:r>
    </w:p>
    <w:p w14:paraId="1E7841F9" w14:textId="1A201980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c) s prihliadnutím na všetky okolnosti je zrejmé, že ďalšie vymáhanie pohľadávky by bolo</w:t>
      </w:r>
      <w:r w:rsidR="00041C8A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neúspešné alebo by bolo nehospodárne,</w:t>
      </w:r>
    </w:p>
    <w:p w14:paraId="70C0137E" w14:textId="4F0273A7" w:rsidR="00D862C4" w:rsidRDefault="00D862C4" w:rsidP="009F2529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d) pohľadávka je nedobytná, pretože dlžník (fyzická osoba) sa zdržiava na neznámom mieste</w:t>
      </w:r>
      <w:r w:rsidR="00041C8A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a jeho pobyt nie je možné zistiť ani z registra obyvateľov SR.</w:t>
      </w:r>
    </w:p>
    <w:p w14:paraId="2F0C3E4C" w14:textId="77777777" w:rsidR="00D862C4" w:rsidRDefault="00D862C4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8C9F895" w14:textId="366D457F" w:rsidR="00D862C4" w:rsidRP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D862C4">
        <w:rPr>
          <w:rFonts w:ascii="Times New Roman" w:hAnsi="Times New Roman" w:cs="Times New Roman"/>
          <w:b/>
          <w:bCs/>
        </w:rPr>
        <w:t>Článok 1</w:t>
      </w:r>
      <w:r>
        <w:rPr>
          <w:rFonts w:ascii="Times New Roman" w:hAnsi="Times New Roman" w:cs="Times New Roman"/>
          <w:b/>
          <w:bCs/>
        </w:rPr>
        <w:t>4</w:t>
      </w:r>
    </w:p>
    <w:p w14:paraId="00217186" w14:textId="12211DAA" w:rsid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  <w:b/>
          <w:bCs/>
        </w:rPr>
        <w:t>Inventarizácia majetku obce, vyradenie a likvidácia majetku obce</w:t>
      </w:r>
      <w:r w:rsidRPr="00D862C4">
        <w:rPr>
          <w:rFonts w:ascii="Times New Roman" w:hAnsi="Times New Roman" w:cs="Times New Roman"/>
          <w:b/>
          <w:bCs/>
        </w:rPr>
        <w:cr/>
      </w:r>
    </w:p>
    <w:p w14:paraId="3335D6B5" w14:textId="50D153BE" w:rsidR="00D862C4" w:rsidRPr="00041C8A" w:rsidRDefault="00D862C4" w:rsidP="00D862C4">
      <w:pPr>
        <w:pStyle w:val="Odsekzoznamu"/>
        <w:numPr>
          <w:ilvl w:val="0"/>
          <w:numId w:val="1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Skutočný stav majetku obce sa zisťuje inventarizáciou, ktorá sa vykonáva v</w:t>
      </w:r>
      <w:r w:rsidR="00041C8A">
        <w:rPr>
          <w:rFonts w:ascii="Times New Roman" w:hAnsi="Times New Roman" w:cs="Times New Roman"/>
        </w:rPr>
        <w:t> </w:t>
      </w:r>
      <w:r w:rsidRPr="00D862C4">
        <w:rPr>
          <w:rFonts w:ascii="Times New Roman" w:hAnsi="Times New Roman" w:cs="Times New Roman"/>
        </w:rPr>
        <w:t>lehotách</w:t>
      </w:r>
      <w:r w:rsidR="00041C8A">
        <w:rPr>
          <w:rFonts w:ascii="Times New Roman" w:hAnsi="Times New Roman" w:cs="Times New Roman"/>
        </w:rPr>
        <w:t xml:space="preserve"> </w:t>
      </w:r>
      <w:r w:rsidRPr="00041C8A">
        <w:rPr>
          <w:rFonts w:ascii="Times New Roman" w:hAnsi="Times New Roman" w:cs="Times New Roman"/>
        </w:rPr>
        <w:t>a spôsobom ustanoveným osobitnými právnymi predpismi.</w:t>
      </w:r>
    </w:p>
    <w:p w14:paraId="3F94E460" w14:textId="69EB260E" w:rsidR="00D862C4" w:rsidRPr="00D862C4" w:rsidRDefault="00D862C4" w:rsidP="00D862C4">
      <w:pPr>
        <w:pStyle w:val="Odsekzoznamu"/>
        <w:numPr>
          <w:ilvl w:val="0"/>
          <w:numId w:val="1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Za účelom vyradenia a likvidácie majetku obce starosta určí 3-člennú komisiu, ktorá po</w:t>
      </w:r>
      <w:r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zhodnotení stavu odporučí alebo neodporučí vyradenie a likvidáciu majetku.</w:t>
      </w:r>
    </w:p>
    <w:p w14:paraId="7529F763" w14:textId="011E8BF3" w:rsidR="00D862C4" w:rsidRPr="00D862C4" w:rsidRDefault="00D862C4" w:rsidP="00D862C4">
      <w:pPr>
        <w:pStyle w:val="Odsekzoznamu"/>
        <w:numPr>
          <w:ilvl w:val="0"/>
          <w:numId w:val="13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Návrh na vyradenie a likvidáciu majetku vypracuje starosta alebo ním poverená osoba a</w:t>
      </w:r>
      <w:r>
        <w:rPr>
          <w:rFonts w:ascii="Times New Roman" w:hAnsi="Times New Roman" w:cs="Times New Roman"/>
        </w:rPr>
        <w:t> </w:t>
      </w:r>
      <w:r w:rsidRPr="00D862C4">
        <w:rPr>
          <w:rFonts w:ascii="Times New Roman" w:hAnsi="Times New Roman" w:cs="Times New Roman"/>
        </w:rPr>
        <w:t>musí</w:t>
      </w:r>
      <w:r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obsahovať najmä:</w:t>
      </w:r>
    </w:p>
    <w:p w14:paraId="66049450" w14:textId="77777777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a) špecifikáciu majetku a jeho fotodokumentáciu,</w:t>
      </w:r>
    </w:p>
    <w:p w14:paraId="58BAAAEF" w14:textId="77777777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b) listiny preukazujúce vlastníctvo obce,</w:t>
      </w:r>
    </w:p>
    <w:p w14:paraId="0C3C85EB" w14:textId="77777777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c) dôvody na vyradenie a likvidáciu majetku,</w:t>
      </w:r>
    </w:p>
    <w:p w14:paraId="08EA3BDA" w14:textId="77777777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d) výšku obstarávacej hodnoty vyraďovaného majetku,</w:t>
      </w:r>
    </w:p>
    <w:p w14:paraId="1D06C582" w14:textId="77777777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e) výšku zostatkovej hodnoty vyraďovaného majetku,</w:t>
      </w:r>
    </w:p>
    <w:p w14:paraId="27D3BF41" w14:textId="77777777" w:rsidR="00D862C4" w:rsidRPr="00D862C4" w:rsidRDefault="00D862C4" w:rsidP="00041C8A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f) navrhovaný spôsob likvidácie majetku,</w:t>
      </w:r>
    </w:p>
    <w:p w14:paraId="68DCCD3B" w14:textId="2C1BC04F" w:rsidR="00041C8A" w:rsidRDefault="00D862C4" w:rsidP="009F2529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g) predpokladanú výšku nákladov spojených s vyradením a likvidáciou majetku.</w:t>
      </w:r>
      <w:r w:rsidRPr="00D862C4">
        <w:rPr>
          <w:rFonts w:ascii="Times New Roman" w:hAnsi="Times New Roman" w:cs="Times New Roman"/>
        </w:rPr>
        <w:cr/>
      </w:r>
    </w:p>
    <w:p w14:paraId="51E9AC55" w14:textId="3BA1C4C2" w:rsidR="00D862C4" w:rsidRP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D862C4">
        <w:rPr>
          <w:rFonts w:ascii="Times New Roman" w:hAnsi="Times New Roman" w:cs="Times New Roman"/>
          <w:b/>
          <w:bCs/>
        </w:rPr>
        <w:t>Článok 15</w:t>
      </w:r>
    </w:p>
    <w:p w14:paraId="1EAB9D9B" w14:textId="13353C7E" w:rsidR="00D862C4" w:rsidRP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D862C4">
        <w:rPr>
          <w:rFonts w:ascii="Times New Roman" w:hAnsi="Times New Roman" w:cs="Times New Roman"/>
          <w:b/>
          <w:bCs/>
        </w:rPr>
        <w:t>Majetkové podiely a cenné papiere obce</w:t>
      </w:r>
    </w:p>
    <w:p w14:paraId="66B7201D" w14:textId="77777777" w:rsidR="002E4AD0" w:rsidRDefault="002E4AD0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421607BE" w14:textId="01B1654E" w:rsidR="00D862C4" w:rsidRPr="00D862C4" w:rsidRDefault="00D862C4" w:rsidP="00D862C4">
      <w:pPr>
        <w:pStyle w:val="Odsekzoznamu"/>
        <w:numPr>
          <w:ilvl w:val="0"/>
          <w:numId w:val="1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Obecné zastupiteľstvo schvaľuje:</w:t>
      </w:r>
    </w:p>
    <w:p w14:paraId="6233D193" w14:textId="77777777" w:rsidR="00D862C4" w:rsidRPr="00D862C4" w:rsidRDefault="00D862C4" w:rsidP="009B63EE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a) vklad (peňažný alebo nepeňažný) do základného imania obchodných spoločností,</w:t>
      </w:r>
    </w:p>
    <w:p w14:paraId="6F211252" w14:textId="2C857CEE" w:rsidR="00D862C4" w:rsidRPr="00D862C4" w:rsidRDefault="00D862C4" w:rsidP="009B63EE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b) nadobúdanie a prevod obchodného podielu v obchodnej spoločnosti, akcií alebo inej formy</w:t>
      </w:r>
      <w:r w:rsidR="00041C8A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majetkovej účasti obce v obchodných spoločnostiach a iných právnických osobách,</w:t>
      </w:r>
    </w:p>
    <w:p w14:paraId="4E09428E" w14:textId="330DC137" w:rsidR="00D862C4" w:rsidRPr="00D862C4" w:rsidRDefault="00D862C4" w:rsidP="009B63EE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c) zrušenie a zánik majetkovej účasti obce v obchodných spoločnostiach a iných právnických</w:t>
      </w:r>
      <w:r w:rsidR="00041C8A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osobách,</w:t>
      </w:r>
    </w:p>
    <w:p w14:paraId="5F3FE397" w14:textId="4ED9D5D9" w:rsidR="00D862C4" w:rsidRPr="00D862C4" w:rsidRDefault="00D862C4" w:rsidP="009B63EE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d) zmenu právnej formy, zrušenie a zánik obchodných spoločností a iných právnických osôb,</w:t>
      </w:r>
      <w:r w:rsidR="00041C8A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ktorých je obec spoločníkom,</w:t>
      </w:r>
    </w:p>
    <w:p w14:paraId="0C34A7D9" w14:textId="1DE72221" w:rsidR="00D862C4" w:rsidRPr="00D862C4" w:rsidRDefault="00D862C4" w:rsidP="009B63EE">
      <w:pPr>
        <w:spacing w:after="0" w:line="271" w:lineRule="auto"/>
        <w:ind w:left="284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lastRenderedPageBreak/>
        <w:t>e) voľbu alebo odvolanie zástupcov obce do orgánov obchodných spoločností a</w:t>
      </w:r>
      <w:r w:rsidR="00041C8A">
        <w:rPr>
          <w:rFonts w:ascii="Times New Roman" w:hAnsi="Times New Roman" w:cs="Times New Roman"/>
        </w:rPr>
        <w:t> </w:t>
      </w:r>
      <w:r w:rsidRPr="00D862C4">
        <w:rPr>
          <w:rFonts w:ascii="Times New Roman" w:hAnsi="Times New Roman" w:cs="Times New Roman"/>
        </w:rPr>
        <w:t>iných</w:t>
      </w:r>
      <w:r w:rsidR="00041C8A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</w:rPr>
        <w:t>právnických osôb, ktorých je obec spoločníkom.</w:t>
      </w:r>
    </w:p>
    <w:p w14:paraId="3EF9798D" w14:textId="08C57E2F" w:rsidR="00D862C4" w:rsidRPr="009B63EE" w:rsidRDefault="00D862C4" w:rsidP="00D862C4">
      <w:pPr>
        <w:pStyle w:val="Odsekzoznamu"/>
        <w:numPr>
          <w:ilvl w:val="0"/>
          <w:numId w:val="1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Starosta alebo ním poverená osoba vykonáva práva spoločníka v obchodných spoločnostiach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a</w:t>
      </w:r>
      <w:r w:rsidR="009B63EE">
        <w:rPr>
          <w:rFonts w:ascii="Times New Roman" w:hAnsi="Times New Roman" w:cs="Times New Roman"/>
        </w:rPr>
        <w:t> </w:t>
      </w:r>
      <w:r w:rsidRPr="009B63EE">
        <w:rPr>
          <w:rFonts w:ascii="Times New Roman" w:hAnsi="Times New Roman" w:cs="Times New Roman"/>
        </w:rPr>
        <w:t>iných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právnických osobách, ktorých je obec spoločníkom.</w:t>
      </w:r>
    </w:p>
    <w:p w14:paraId="03B8F5FC" w14:textId="2F5F08FC" w:rsidR="00D862C4" w:rsidRPr="00D862C4" w:rsidRDefault="00D862C4" w:rsidP="00D862C4">
      <w:pPr>
        <w:pStyle w:val="Odsekzoznamu"/>
        <w:numPr>
          <w:ilvl w:val="0"/>
          <w:numId w:val="1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Nakladanie s cennými papiermi sa spravuje osobitným právnym predpisom.</w:t>
      </w:r>
    </w:p>
    <w:p w14:paraId="0499ED61" w14:textId="4A982F0C" w:rsidR="002E4AD0" w:rsidRPr="009B63EE" w:rsidRDefault="00D862C4" w:rsidP="00D862C4">
      <w:pPr>
        <w:pStyle w:val="Odsekzoznamu"/>
        <w:numPr>
          <w:ilvl w:val="0"/>
          <w:numId w:val="1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Pokiaľ osobitný zákon neustanovuje inak, pri nakladaní s cennými papiermi a</w:t>
      </w:r>
      <w:r w:rsidR="009B63EE">
        <w:rPr>
          <w:rFonts w:ascii="Times New Roman" w:hAnsi="Times New Roman" w:cs="Times New Roman"/>
        </w:rPr>
        <w:t> </w:t>
      </w:r>
      <w:r w:rsidRPr="00D862C4">
        <w:rPr>
          <w:rFonts w:ascii="Times New Roman" w:hAnsi="Times New Roman" w:cs="Times New Roman"/>
        </w:rPr>
        <w:t>majetkovými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podielmi na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právnických osobách, dôsledkom ktorého je zmena vlastníctva, postupuje obec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podľa zákona č. 138/1991 Zb. o majetku obcí v znení neskorších právnych predpisov.</w:t>
      </w:r>
    </w:p>
    <w:p w14:paraId="4E6EE745" w14:textId="6741E65B" w:rsidR="00D862C4" w:rsidRPr="009B63EE" w:rsidRDefault="00D862C4" w:rsidP="00D862C4">
      <w:pPr>
        <w:pStyle w:val="Odsekzoznamu"/>
        <w:numPr>
          <w:ilvl w:val="0"/>
          <w:numId w:val="14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Zástupcovia obce v štatutárnych, riadiacich a kontrolných orgánov právnických osôb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založených obcou alebo v ktorých má obec postavenie ovládajúcej osoby alebo rozhodujúci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vplyv, konajú v záujme obce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a kladú dôraz na transparentnosť a efektívnosť nakladania</w:t>
      </w:r>
      <w:r w:rsidR="009B63EE">
        <w:rPr>
          <w:rFonts w:ascii="Times New Roman" w:hAnsi="Times New Roman" w:cs="Times New Roman"/>
        </w:rPr>
        <w:t xml:space="preserve"> </w:t>
      </w:r>
      <w:r w:rsidRPr="009B63EE">
        <w:rPr>
          <w:rFonts w:ascii="Times New Roman" w:hAnsi="Times New Roman" w:cs="Times New Roman"/>
        </w:rPr>
        <w:t>s majetkom.</w:t>
      </w:r>
    </w:p>
    <w:p w14:paraId="356841C7" w14:textId="77777777" w:rsidR="00D862C4" w:rsidRDefault="00D862C4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339F3E49" w14:textId="2C8DBCF8" w:rsid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  <w:b/>
          <w:bCs/>
        </w:rPr>
      </w:pPr>
      <w:r w:rsidRPr="00D862C4">
        <w:rPr>
          <w:rFonts w:ascii="Times New Roman" w:hAnsi="Times New Roman" w:cs="Times New Roman"/>
          <w:b/>
          <w:bCs/>
        </w:rPr>
        <w:t>Článok 1</w:t>
      </w:r>
      <w:r>
        <w:rPr>
          <w:rFonts w:ascii="Times New Roman" w:hAnsi="Times New Roman" w:cs="Times New Roman"/>
          <w:b/>
          <w:bCs/>
        </w:rPr>
        <w:t>6</w:t>
      </w:r>
    </w:p>
    <w:p w14:paraId="4C4860E8" w14:textId="5D8A7279" w:rsidR="00D862C4" w:rsidRDefault="00D862C4" w:rsidP="00D862C4">
      <w:pPr>
        <w:spacing w:after="0" w:line="27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Záverečné ustanovenia</w:t>
      </w:r>
    </w:p>
    <w:p w14:paraId="4D438A43" w14:textId="77777777" w:rsidR="00D862C4" w:rsidRPr="00563FAB" w:rsidRDefault="00D862C4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B51F611" w14:textId="4489B447" w:rsidR="00563FAB" w:rsidRPr="00D862C4" w:rsidRDefault="00563FAB" w:rsidP="00D862C4">
      <w:pPr>
        <w:pStyle w:val="Odsekzoznamu"/>
        <w:numPr>
          <w:ilvl w:val="0"/>
          <w:numId w:val="15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 xml:space="preserve">Všeobecne záväzné nariadenie obce </w:t>
      </w:r>
      <w:r w:rsidR="00AB474E" w:rsidRPr="00D862C4">
        <w:rPr>
          <w:rFonts w:ascii="Times New Roman" w:hAnsi="Times New Roman" w:cs="Times New Roman"/>
        </w:rPr>
        <w:t>Radvanovce</w:t>
      </w:r>
      <w:r w:rsidRPr="00D862C4">
        <w:rPr>
          <w:rFonts w:ascii="Times New Roman" w:hAnsi="Times New Roman" w:cs="Times New Roman"/>
        </w:rPr>
        <w:t xml:space="preserve"> č. </w:t>
      </w:r>
      <w:r w:rsidR="00D16507">
        <w:rPr>
          <w:rFonts w:ascii="Times New Roman" w:hAnsi="Times New Roman" w:cs="Times New Roman"/>
        </w:rPr>
        <w:t>4/</w:t>
      </w:r>
      <w:r w:rsidRPr="00D862C4">
        <w:rPr>
          <w:rFonts w:ascii="Times New Roman" w:hAnsi="Times New Roman" w:cs="Times New Roman"/>
        </w:rPr>
        <w:t>20</w:t>
      </w:r>
      <w:r w:rsidR="00AB474E" w:rsidRPr="00D862C4">
        <w:rPr>
          <w:rFonts w:ascii="Times New Roman" w:hAnsi="Times New Roman" w:cs="Times New Roman"/>
        </w:rPr>
        <w:t>2</w:t>
      </w:r>
      <w:r w:rsidR="009F2529">
        <w:rPr>
          <w:rFonts w:ascii="Times New Roman" w:hAnsi="Times New Roman" w:cs="Times New Roman"/>
        </w:rPr>
        <w:t>3</w:t>
      </w:r>
      <w:r w:rsidRPr="00D862C4">
        <w:rPr>
          <w:rFonts w:ascii="Times New Roman" w:hAnsi="Times New Roman" w:cs="Times New Roman"/>
        </w:rPr>
        <w:t xml:space="preserve"> o </w:t>
      </w:r>
      <w:r w:rsidR="00D862C4" w:rsidRPr="00D862C4">
        <w:rPr>
          <w:rFonts w:ascii="Times New Roman" w:hAnsi="Times New Roman" w:cs="Times New Roman"/>
        </w:rPr>
        <w:t>hospodárení a nakladaní s majetkom obce</w:t>
      </w:r>
      <w:r w:rsidRPr="00D862C4">
        <w:rPr>
          <w:rFonts w:ascii="Times New Roman" w:hAnsi="Times New Roman" w:cs="Times New Roman"/>
        </w:rPr>
        <w:t xml:space="preserve"> schválilo obecné zastupiteľstvo obce </w:t>
      </w:r>
      <w:r w:rsidR="00AB474E" w:rsidRPr="00D862C4">
        <w:rPr>
          <w:rFonts w:ascii="Times New Roman" w:hAnsi="Times New Roman" w:cs="Times New Roman"/>
        </w:rPr>
        <w:t>Radvanovce</w:t>
      </w:r>
      <w:r w:rsidRPr="00D862C4">
        <w:rPr>
          <w:rFonts w:ascii="Times New Roman" w:hAnsi="Times New Roman" w:cs="Times New Roman"/>
        </w:rPr>
        <w:t xml:space="preserve"> dňa </w:t>
      </w:r>
      <w:r w:rsidR="00AB474E" w:rsidRPr="00D862C4">
        <w:rPr>
          <w:rFonts w:ascii="Times New Roman" w:hAnsi="Times New Roman" w:cs="Times New Roman"/>
          <w:highlight w:val="yellow"/>
        </w:rPr>
        <w:t>.....................</w:t>
      </w:r>
      <w:r w:rsidRPr="00D862C4">
        <w:rPr>
          <w:rFonts w:ascii="Times New Roman" w:hAnsi="Times New Roman" w:cs="Times New Roman"/>
        </w:rPr>
        <w:t xml:space="preserve">, uznesením č. </w:t>
      </w:r>
      <w:r w:rsidR="00AB474E" w:rsidRPr="00D862C4">
        <w:rPr>
          <w:rFonts w:ascii="Times New Roman" w:hAnsi="Times New Roman" w:cs="Times New Roman"/>
          <w:highlight w:val="yellow"/>
        </w:rPr>
        <w:t>......................</w:t>
      </w:r>
      <w:r w:rsidR="00AB474E" w:rsidRPr="00D862C4">
        <w:rPr>
          <w:rFonts w:ascii="Times New Roman" w:hAnsi="Times New Roman" w:cs="Times New Roman"/>
        </w:rPr>
        <w:t>..</w:t>
      </w:r>
    </w:p>
    <w:p w14:paraId="0B3F5191" w14:textId="79A4C99B" w:rsidR="00563FAB" w:rsidRPr="00D862C4" w:rsidRDefault="00563FAB" w:rsidP="00D862C4">
      <w:pPr>
        <w:pStyle w:val="Odsekzoznamu"/>
        <w:numPr>
          <w:ilvl w:val="0"/>
          <w:numId w:val="15"/>
        </w:numPr>
        <w:spacing w:after="0" w:line="271" w:lineRule="auto"/>
        <w:ind w:left="0"/>
        <w:jc w:val="both"/>
        <w:rPr>
          <w:rFonts w:ascii="Times New Roman" w:hAnsi="Times New Roman" w:cs="Times New Roman"/>
        </w:rPr>
      </w:pPr>
      <w:r w:rsidRPr="00D862C4">
        <w:rPr>
          <w:rFonts w:ascii="Times New Roman" w:hAnsi="Times New Roman" w:cs="Times New Roman"/>
        </w:rPr>
        <w:t>Toto všeobecne záväzné nariadenie nadobúda účinnosť dň</w:t>
      </w:r>
      <w:r w:rsidR="00D862C4" w:rsidRPr="00D862C4">
        <w:rPr>
          <w:rFonts w:ascii="Times New Roman" w:hAnsi="Times New Roman" w:cs="Times New Roman"/>
        </w:rPr>
        <w:t>a</w:t>
      </w:r>
      <w:r w:rsidRPr="00D862C4">
        <w:rPr>
          <w:rFonts w:ascii="Times New Roman" w:hAnsi="Times New Roman" w:cs="Times New Roman"/>
        </w:rPr>
        <w:t xml:space="preserve"> </w:t>
      </w:r>
      <w:r w:rsidRPr="00D862C4">
        <w:rPr>
          <w:rFonts w:ascii="Times New Roman" w:hAnsi="Times New Roman" w:cs="Times New Roman"/>
          <w:highlight w:val="yellow"/>
        </w:rPr>
        <w:t>...............</w:t>
      </w:r>
      <w:r w:rsidR="00850FD0" w:rsidRPr="00D862C4">
        <w:rPr>
          <w:rFonts w:ascii="Times New Roman" w:hAnsi="Times New Roman" w:cs="Times New Roman"/>
        </w:rPr>
        <w:t xml:space="preserve"> .</w:t>
      </w:r>
    </w:p>
    <w:p w14:paraId="6DC1648C" w14:textId="0D8D9E49" w:rsidR="00563FAB" w:rsidRDefault="00563FAB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0CFE05F4" w14:textId="0837144C" w:rsidR="00AB474E" w:rsidRDefault="00AB474E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5D4A1EEC" w14:textId="77777777" w:rsidR="006D7ED5" w:rsidRDefault="006D7ED5" w:rsidP="00563FAB">
      <w:pPr>
        <w:spacing w:after="0" w:line="271" w:lineRule="auto"/>
        <w:jc w:val="both"/>
        <w:rPr>
          <w:rFonts w:ascii="Times New Roman" w:hAnsi="Times New Roman" w:cs="Times New Roman"/>
        </w:rPr>
      </w:pPr>
    </w:p>
    <w:p w14:paraId="7C9B8868" w14:textId="02E309D4" w:rsidR="006D7ED5" w:rsidRDefault="006D7ED5" w:rsidP="00563FAB">
      <w:pPr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</w:p>
    <w:p w14:paraId="441252FE" w14:textId="21C4DC3B" w:rsidR="00AB474E" w:rsidRDefault="006D7ED5" w:rsidP="00563FAB">
      <w:pPr>
        <w:spacing w:after="0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Radvanovce</w:t>
      </w:r>
    </w:p>
    <w:p w14:paraId="38A25D22" w14:textId="5AE1B4E0" w:rsidR="00AB474E" w:rsidRPr="00563FAB" w:rsidRDefault="00F058F5" w:rsidP="00563FAB">
      <w:pPr>
        <w:spacing w:after="0" w:line="271" w:lineRule="auto"/>
        <w:jc w:val="both"/>
        <w:rPr>
          <w:rFonts w:ascii="Times New Roman" w:hAnsi="Times New Roman" w:cs="Times New Roman"/>
        </w:rPr>
      </w:pPr>
      <w:r w:rsidRPr="00F058F5">
        <w:rPr>
          <w:rFonts w:ascii="Times New Roman" w:hAnsi="Times New Roman" w:cs="Times New Roman"/>
        </w:rPr>
        <w:t xml:space="preserve">Peter </w:t>
      </w:r>
      <w:proofErr w:type="spellStart"/>
      <w:r w:rsidRPr="00F058F5">
        <w:rPr>
          <w:rFonts w:ascii="Times New Roman" w:hAnsi="Times New Roman" w:cs="Times New Roman"/>
        </w:rPr>
        <w:t>Dzugas</w:t>
      </w:r>
      <w:proofErr w:type="spellEnd"/>
      <w:r w:rsidR="006D7ED5">
        <w:rPr>
          <w:rFonts w:ascii="Times New Roman" w:hAnsi="Times New Roman" w:cs="Times New Roman"/>
        </w:rPr>
        <w:t>, staros</w:t>
      </w:r>
      <w:r>
        <w:rPr>
          <w:rFonts w:ascii="Times New Roman" w:hAnsi="Times New Roman" w:cs="Times New Roman"/>
        </w:rPr>
        <w:t>ta</w:t>
      </w:r>
      <w:r w:rsidR="006D7ED5">
        <w:rPr>
          <w:rFonts w:ascii="Times New Roman" w:hAnsi="Times New Roman" w:cs="Times New Roman"/>
        </w:rPr>
        <w:t xml:space="preserve"> obce</w:t>
      </w:r>
    </w:p>
    <w:sectPr w:rsidR="00AB474E" w:rsidRPr="0056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A95"/>
    <w:multiLevelType w:val="hybridMultilevel"/>
    <w:tmpl w:val="EE10628C"/>
    <w:lvl w:ilvl="0" w:tplc="EBEE9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0D2"/>
    <w:multiLevelType w:val="hybridMultilevel"/>
    <w:tmpl w:val="4EBE4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B0D"/>
    <w:multiLevelType w:val="hybridMultilevel"/>
    <w:tmpl w:val="27A68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E6E"/>
    <w:multiLevelType w:val="hybridMultilevel"/>
    <w:tmpl w:val="7E18D0AA"/>
    <w:lvl w:ilvl="0" w:tplc="1806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F60"/>
    <w:multiLevelType w:val="hybridMultilevel"/>
    <w:tmpl w:val="3DE28FC8"/>
    <w:lvl w:ilvl="0" w:tplc="EBEE95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826C6B"/>
    <w:multiLevelType w:val="hybridMultilevel"/>
    <w:tmpl w:val="7E38A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0B4D"/>
    <w:multiLevelType w:val="hybridMultilevel"/>
    <w:tmpl w:val="DDEE9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6CAD"/>
    <w:multiLevelType w:val="hybridMultilevel"/>
    <w:tmpl w:val="46FA5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845E6"/>
    <w:multiLevelType w:val="hybridMultilevel"/>
    <w:tmpl w:val="D3AAC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B3024"/>
    <w:multiLevelType w:val="hybridMultilevel"/>
    <w:tmpl w:val="6FAC7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0248"/>
    <w:multiLevelType w:val="hybridMultilevel"/>
    <w:tmpl w:val="9FBA2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1192E"/>
    <w:multiLevelType w:val="hybridMultilevel"/>
    <w:tmpl w:val="46E09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11185"/>
    <w:multiLevelType w:val="hybridMultilevel"/>
    <w:tmpl w:val="F16EAF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6453"/>
    <w:multiLevelType w:val="hybridMultilevel"/>
    <w:tmpl w:val="33629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13101"/>
    <w:multiLevelType w:val="hybridMultilevel"/>
    <w:tmpl w:val="0C825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F60"/>
    <w:multiLevelType w:val="hybridMultilevel"/>
    <w:tmpl w:val="BB289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94D76"/>
    <w:multiLevelType w:val="hybridMultilevel"/>
    <w:tmpl w:val="8344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B54A3"/>
    <w:multiLevelType w:val="hybridMultilevel"/>
    <w:tmpl w:val="F7D08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17"/>
  </w:num>
  <w:num w:numId="8">
    <w:abstractNumId w:val="9"/>
  </w:num>
  <w:num w:numId="9">
    <w:abstractNumId w:val="16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5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E1"/>
    <w:rsid w:val="00041C8A"/>
    <w:rsid w:val="000F071B"/>
    <w:rsid w:val="002D45C7"/>
    <w:rsid w:val="002E4AD0"/>
    <w:rsid w:val="002E685A"/>
    <w:rsid w:val="003A17B3"/>
    <w:rsid w:val="004A2A57"/>
    <w:rsid w:val="004A2CDC"/>
    <w:rsid w:val="004C7FEF"/>
    <w:rsid w:val="00501BDB"/>
    <w:rsid w:val="0051436E"/>
    <w:rsid w:val="00524822"/>
    <w:rsid w:val="00563FAB"/>
    <w:rsid w:val="006D7ED5"/>
    <w:rsid w:val="007379C4"/>
    <w:rsid w:val="007D299B"/>
    <w:rsid w:val="007E792F"/>
    <w:rsid w:val="00837CE9"/>
    <w:rsid w:val="00850FD0"/>
    <w:rsid w:val="008A4639"/>
    <w:rsid w:val="00953104"/>
    <w:rsid w:val="009776E8"/>
    <w:rsid w:val="009B63EE"/>
    <w:rsid w:val="009F2529"/>
    <w:rsid w:val="00A16B4A"/>
    <w:rsid w:val="00AB474E"/>
    <w:rsid w:val="00D16507"/>
    <w:rsid w:val="00D862C4"/>
    <w:rsid w:val="00E855D1"/>
    <w:rsid w:val="00E941E1"/>
    <w:rsid w:val="00F058F5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9115"/>
  <w15:chartTrackingRefBased/>
  <w15:docId w15:val="{D81AEAFA-BE11-4F2E-A7A3-961C8A57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3F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4A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Oros</dc:creator>
  <cp:keywords/>
  <dc:description/>
  <cp:lastModifiedBy>TAKACS SOKÁČOVÁ Viera</cp:lastModifiedBy>
  <cp:revision>10</cp:revision>
  <dcterms:created xsi:type="dcterms:W3CDTF">2023-08-15T13:04:00Z</dcterms:created>
  <dcterms:modified xsi:type="dcterms:W3CDTF">2023-08-28T08:43:00Z</dcterms:modified>
</cp:coreProperties>
</file>