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7A" w:rsidRDefault="003818E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Vyhlásenie voľby hlavn</w:t>
      </w:r>
      <w:r>
        <w:rPr>
          <w:rFonts w:ascii="Times New Roman" w:hAnsi="Times New Roman"/>
          <w:b/>
          <w:bCs/>
          <w:sz w:val="40"/>
          <w:szCs w:val="40"/>
          <w:lang w:val="fr-FR"/>
        </w:rPr>
        <w:t>é</w:t>
      </w:r>
      <w:r>
        <w:rPr>
          <w:rFonts w:ascii="Times New Roman" w:hAnsi="Times New Roman"/>
          <w:b/>
          <w:bCs/>
          <w:sz w:val="40"/>
          <w:szCs w:val="40"/>
        </w:rPr>
        <w:t>ho kontrol</w:t>
      </w:r>
      <w:r>
        <w:rPr>
          <w:rFonts w:ascii="Times New Roman" w:hAnsi="Times New Roman"/>
          <w:b/>
          <w:bCs/>
          <w:sz w:val="40"/>
          <w:szCs w:val="40"/>
          <w:lang w:val="es-ES_tradnl"/>
        </w:rPr>
        <w:t>ó</w:t>
      </w:r>
      <w:r>
        <w:rPr>
          <w:rFonts w:ascii="Times New Roman" w:hAnsi="Times New Roman"/>
          <w:b/>
          <w:bCs/>
          <w:sz w:val="40"/>
          <w:szCs w:val="40"/>
        </w:rPr>
        <w:t xml:space="preserve">ra </w:t>
      </w:r>
    </w:p>
    <w:p w:rsidR="00D7697A" w:rsidRDefault="003818EA">
      <w:pPr>
        <w:pStyle w:val="Odsekzoznamu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 ô v o d o v á    s p r á v a</w:t>
      </w:r>
    </w:p>
    <w:p w:rsidR="00D7697A" w:rsidRDefault="00D7697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697A" w:rsidRDefault="00D7697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7697A" w:rsidRDefault="003818E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A) Zhodnotenie doterajšieho stavu: </w:t>
      </w:r>
    </w:p>
    <w:p w:rsidR="00D7697A" w:rsidRDefault="00381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dôvodu vzdani</w:t>
      </w:r>
      <w:r w:rsidR="0015630C">
        <w:rPr>
          <w:rFonts w:ascii="Times New Roman" w:hAnsi="Times New Roman"/>
          <w:sz w:val="24"/>
          <w:szCs w:val="24"/>
        </w:rPr>
        <w:t>a sa funkcie HK pani</w:t>
      </w:r>
      <w:r w:rsidR="002F70C1">
        <w:rPr>
          <w:rFonts w:ascii="Times New Roman" w:hAnsi="Times New Roman"/>
          <w:sz w:val="24"/>
          <w:szCs w:val="24"/>
        </w:rPr>
        <w:t xml:space="preserve"> Emilie Kerestešovej </w:t>
      </w:r>
      <w:r>
        <w:rPr>
          <w:rFonts w:ascii="Times New Roman" w:hAnsi="Times New Roman"/>
          <w:sz w:val="24"/>
          <w:szCs w:val="24"/>
        </w:rPr>
        <w:t>je potrebn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vyhlásiť voľbu HK na ďalšie obdobie. </w:t>
      </w:r>
    </w:p>
    <w:p w:rsidR="00D7697A" w:rsidRDefault="00381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SNR č. 369/1990 Zb. o obecnom zriadení v znení neskorších predpisov v § 18 stan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vuje Postavenie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a v § 18a sú stanovené „Predpoklady na výkon funkcie, voľba a skončenie výkonu funkcie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takto: </w:t>
      </w:r>
    </w:p>
    <w:p w:rsidR="00D7697A" w:rsidRDefault="003818E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 ods. (1)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ra vol</w:t>
      </w:r>
      <w:r>
        <w:rPr>
          <w:rFonts w:ascii="Times New Roman" w:hAnsi="Times New Roman"/>
          <w:sz w:val="24"/>
          <w:szCs w:val="24"/>
        </w:rPr>
        <w:t>í a odvoláva obecn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zastupiteľstvo. Hlavný 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je zamestnancom obce ak tento zákon neustanovuje inak, vzťahujú sa na neho všetky práva a povinnosti ostatn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vedúceho zamestnanca podľa osobitn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predpisu (zákon č</w:t>
      </w:r>
      <w:r>
        <w:rPr>
          <w:rFonts w:ascii="Times New Roman" w:hAnsi="Times New Roman"/>
          <w:sz w:val="24"/>
          <w:szCs w:val="24"/>
          <w:lang w:val="pt-PT"/>
        </w:rPr>
        <w:t>. 552/2003 Z. z. o 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  <w:lang w:val="it-IT"/>
        </w:rPr>
        <w:t>kone pr</w:t>
      </w:r>
      <w:r>
        <w:rPr>
          <w:rFonts w:ascii="Times New Roman" w:hAnsi="Times New Roman"/>
          <w:sz w:val="24"/>
          <w:szCs w:val="24"/>
        </w:rPr>
        <w:t>áce vo verejnom záujme). Hlavný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 nesmie bez súhlasu obecn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zastupiteľstva podnikať alebo vykonávať inú zárobkovú činnosť a byť členom ri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diacich, kontrolných alebo dozorných orgánov právnických osôb, ktor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vykonávajú podnik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teľskú činnosť. Toto obmedzenie sa nevzťahuje na vedeckú činnosť, pedagogickú činnosť, lektorskú činnosť, prednášateľskú činnosť, prekladateľskú činnosť, publicistickú činnosť</w:t>
      </w:r>
      <w:r>
        <w:rPr>
          <w:rFonts w:ascii="Times New Roman" w:hAnsi="Times New Roman"/>
          <w:sz w:val="24"/>
          <w:szCs w:val="24"/>
          <w:lang w:val="es-ES_tradnl"/>
        </w:rPr>
        <w:t>, liter</w:t>
      </w:r>
      <w:r>
        <w:rPr>
          <w:rFonts w:ascii="Times New Roman" w:hAnsi="Times New Roman"/>
          <w:sz w:val="24"/>
          <w:szCs w:val="24"/>
        </w:rPr>
        <w:t>árnu alebo umeleckú činnosť a na správu vlastn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majetku alebo správu majetku svojich maloletý</w:t>
      </w:r>
      <w:r>
        <w:rPr>
          <w:rFonts w:ascii="Times New Roman" w:hAnsi="Times New Roman"/>
          <w:sz w:val="24"/>
          <w:szCs w:val="24"/>
          <w:lang w:val="sv-SE"/>
        </w:rPr>
        <w:t>ch det</w:t>
      </w:r>
      <w:r>
        <w:rPr>
          <w:rFonts w:ascii="Times New Roman" w:hAnsi="Times New Roman"/>
          <w:sz w:val="24"/>
          <w:szCs w:val="24"/>
        </w:rPr>
        <w:t>í. Kontrolnú činnosť vykonáva nezávisle a nestranne v súlade so základnými pravidlami kontrolnej činnosti (zákon č</w:t>
      </w:r>
      <w:r>
        <w:rPr>
          <w:rFonts w:ascii="Times New Roman" w:hAnsi="Times New Roman"/>
          <w:sz w:val="24"/>
          <w:szCs w:val="24"/>
          <w:lang w:val="pt-PT"/>
        </w:rPr>
        <w:t>. 502/2001 Z. z. o finan</w:t>
      </w:r>
      <w:r>
        <w:rPr>
          <w:rFonts w:ascii="Times New Roman" w:hAnsi="Times New Roman"/>
          <w:sz w:val="24"/>
          <w:szCs w:val="24"/>
        </w:rPr>
        <w:t>čnej kontrole a vnútornom 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dite). </w:t>
      </w:r>
    </w:p>
    <w:p w:rsidR="00D7697A" w:rsidRDefault="003818E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ods. (2) Funkcia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je nezlučiteľná s funkciou a) poslanca, b) staro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tu, c) člena orgánu právnickej osoby, ktorej zriaďovateľom alebo zakladateľom je obec, d) in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zamestnanca obce, e) podľa osobitn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zákona (napr. zákon č. 154/2001 Z. z. o prok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rátoroch a právnych čakateľoch prokuratúry) § </w:t>
      </w:r>
      <w:r>
        <w:rPr>
          <w:rFonts w:ascii="Times New Roman" w:hAnsi="Times New Roman"/>
          <w:sz w:val="24"/>
          <w:szCs w:val="24"/>
          <w:lang w:val="pt-PT"/>
        </w:rPr>
        <w:t xml:space="preserve">18a Ods. </w:t>
      </w:r>
    </w:p>
    <w:p w:rsidR="00D7697A" w:rsidRDefault="003818E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Deň konania voľby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vyhlási obecn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zastupiteľstvo na úradnej tabuli a spôsobom v mieste obvyklým najmenej 40 dní pred dňom konania voľby tak, aby sa voľba vykonala počas posledných 60 dní </w:t>
      </w:r>
      <w:r>
        <w:rPr>
          <w:rFonts w:ascii="Times New Roman" w:hAnsi="Times New Roman"/>
          <w:sz w:val="24"/>
          <w:szCs w:val="24"/>
          <w:lang w:val="de-DE"/>
        </w:rPr>
        <w:t>funk</w:t>
      </w:r>
      <w:r>
        <w:rPr>
          <w:rFonts w:ascii="Times New Roman" w:hAnsi="Times New Roman"/>
          <w:sz w:val="24"/>
          <w:szCs w:val="24"/>
        </w:rPr>
        <w:t>čn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obdobia doterajšieho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ra. Kandidát na funkciu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it-IT"/>
        </w:rPr>
        <w:t>ra mus</w:t>
      </w:r>
      <w:r>
        <w:rPr>
          <w:rFonts w:ascii="Times New Roman" w:hAnsi="Times New Roman"/>
          <w:sz w:val="24"/>
          <w:szCs w:val="24"/>
        </w:rPr>
        <w:t>í odovzdať svoju písomnú prihlášku najn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skôr 14 dní pred dňom konania voľby na obecnom ú</w:t>
      </w:r>
      <w:r>
        <w:rPr>
          <w:rFonts w:ascii="Times New Roman" w:hAnsi="Times New Roman"/>
          <w:sz w:val="24"/>
          <w:szCs w:val="24"/>
          <w:lang w:val="pt-PT"/>
        </w:rPr>
        <w:t>rade. S</w:t>
      </w:r>
      <w:r>
        <w:rPr>
          <w:rFonts w:ascii="Times New Roman" w:hAnsi="Times New Roman"/>
          <w:sz w:val="24"/>
          <w:szCs w:val="24"/>
        </w:rPr>
        <w:t xml:space="preserve">účasťou prihlášky je aj výpis z registra trestov nie starší ako tri mesiace a doklad o vzdelaní. </w:t>
      </w:r>
    </w:p>
    <w:p w:rsidR="00D7697A" w:rsidRDefault="003818E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Ods. (3) Na zvolenie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je potrebný súhlas nadpolovičnej väčšiny všetkých poslancov. Ak ani jeden z kandidátov takú väčšinu nezískal, obecn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zastupiteľstvo ešte na tej istej schôdzi vykoná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kolo volieb, do ktor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postúpia dvaja kandidáti, ktorí získali v prvom kole volieb najväčší počet platných hlasov. V prípade rovnosti hlasov do druh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kola volieb postupujú všetci kandidáti s najväčším počtom platných hlasov. V dr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hom kole volieb je zvolený </w:t>
      </w:r>
      <w:r>
        <w:rPr>
          <w:rFonts w:ascii="Times New Roman" w:hAnsi="Times New Roman"/>
          <w:sz w:val="24"/>
          <w:szCs w:val="24"/>
          <w:lang w:val="nl-NL"/>
        </w:rPr>
        <w:t>ten kandid</w:t>
      </w:r>
      <w:r>
        <w:rPr>
          <w:rFonts w:ascii="Times New Roman" w:hAnsi="Times New Roman"/>
          <w:sz w:val="24"/>
          <w:szCs w:val="24"/>
        </w:rPr>
        <w:t>át, ktorý získal najväčší počet platných hlasov. Pri ro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nosti hlasov v druhom kole volieb sa rozhoduje žrebom. Ďalšie podrobnosti o spôsobe a 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konaní voľby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ra a n</w:t>
      </w:r>
      <w:r>
        <w:rPr>
          <w:rFonts w:ascii="Times New Roman" w:hAnsi="Times New Roman"/>
          <w:sz w:val="24"/>
          <w:szCs w:val="24"/>
        </w:rPr>
        <w:t xml:space="preserve">áležitosti prihlášky ustanoví obec uznesením. </w:t>
      </w:r>
    </w:p>
    <w:p w:rsidR="00D7697A" w:rsidRDefault="00BA6B4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Ods. (4</w:t>
      </w:r>
      <w:r w:rsidR="003818EA">
        <w:rPr>
          <w:rFonts w:ascii="Times New Roman" w:hAnsi="Times New Roman"/>
          <w:sz w:val="24"/>
          <w:szCs w:val="24"/>
        </w:rPr>
        <w:t>) Hlavn</w:t>
      </w:r>
      <w:r w:rsidR="003818EA">
        <w:rPr>
          <w:rFonts w:ascii="Times New Roman" w:hAnsi="Times New Roman"/>
          <w:sz w:val="24"/>
          <w:szCs w:val="24"/>
          <w:lang w:val="fr-FR"/>
        </w:rPr>
        <w:t>é</w:t>
      </w:r>
      <w:r w:rsidR="003818EA">
        <w:rPr>
          <w:rFonts w:ascii="Times New Roman" w:hAnsi="Times New Roman"/>
          <w:sz w:val="24"/>
          <w:szCs w:val="24"/>
        </w:rPr>
        <w:t>ho kontrol</w:t>
      </w:r>
      <w:r w:rsidR="003818EA">
        <w:rPr>
          <w:rFonts w:ascii="Times New Roman" w:hAnsi="Times New Roman"/>
          <w:sz w:val="24"/>
          <w:szCs w:val="24"/>
          <w:lang w:val="es-ES_tradnl"/>
        </w:rPr>
        <w:t>ó</w:t>
      </w:r>
      <w:r w:rsidR="003818EA">
        <w:rPr>
          <w:rFonts w:ascii="Times New Roman" w:hAnsi="Times New Roman"/>
          <w:sz w:val="24"/>
          <w:szCs w:val="24"/>
          <w:lang w:val="it-IT"/>
        </w:rPr>
        <w:t>ra vol</w:t>
      </w:r>
      <w:r w:rsidR="003818EA">
        <w:rPr>
          <w:rFonts w:ascii="Times New Roman" w:hAnsi="Times New Roman"/>
          <w:sz w:val="24"/>
          <w:szCs w:val="24"/>
        </w:rPr>
        <w:t>í obecn</w:t>
      </w:r>
      <w:r w:rsidR="003818EA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3818EA">
        <w:rPr>
          <w:rFonts w:ascii="Times New Roman" w:hAnsi="Times New Roman"/>
          <w:sz w:val="24"/>
          <w:szCs w:val="24"/>
        </w:rPr>
        <w:t>zastupiteľstvo na šesť rokov. Jeho funkčn</w:t>
      </w:r>
      <w:r w:rsidR="003818EA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3818EA">
        <w:rPr>
          <w:rFonts w:ascii="Times New Roman" w:hAnsi="Times New Roman"/>
          <w:sz w:val="24"/>
          <w:szCs w:val="24"/>
        </w:rPr>
        <w:t>obdobie sa začí</w:t>
      </w:r>
      <w:r w:rsidR="003818EA">
        <w:rPr>
          <w:rFonts w:ascii="Times New Roman" w:hAnsi="Times New Roman"/>
          <w:sz w:val="24"/>
          <w:szCs w:val="24"/>
          <w:lang w:val="it-IT"/>
        </w:rPr>
        <w:t>na d</w:t>
      </w:r>
      <w:r w:rsidR="003818EA">
        <w:rPr>
          <w:rFonts w:ascii="Times New Roman" w:hAnsi="Times New Roman"/>
          <w:sz w:val="24"/>
          <w:szCs w:val="24"/>
        </w:rPr>
        <w:t xml:space="preserve">ňom, ktorý je určený ako deň nástupu do práce. </w:t>
      </w:r>
    </w:p>
    <w:p w:rsidR="00D7697A" w:rsidRDefault="00BA6B4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Ods. (5</w:t>
      </w:r>
      <w:r w:rsidR="003818EA">
        <w:rPr>
          <w:rFonts w:ascii="Times New Roman" w:hAnsi="Times New Roman"/>
          <w:sz w:val="24"/>
          <w:szCs w:val="24"/>
        </w:rPr>
        <w:t>) Hlavn</w:t>
      </w:r>
      <w:r w:rsidR="003818EA">
        <w:rPr>
          <w:rFonts w:ascii="Times New Roman" w:hAnsi="Times New Roman"/>
          <w:sz w:val="24"/>
          <w:szCs w:val="24"/>
          <w:lang w:val="fr-FR"/>
        </w:rPr>
        <w:t>é</w:t>
      </w:r>
      <w:r w:rsidR="003818EA">
        <w:rPr>
          <w:rFonts w:ascii="Times New Roman" w:hAnsi="Times New Roman"/>
          <w:sz w:val="24"/>
          <w:szCs w:val="24"/>
        </w:rPr>
        <w:t>mu kontrol</w:t>
      </w:r>
      <w:r w:rsidR="003818EA">
        <w:rPr>
          <w:rFonts w:ascii="Times New Roman" w:hAnsi="Times New Roman"/>
          <w:sz w:val="24"/>
          <w:szCs w:val="24"/>
          <w:lang w:val="es-ES_tradnl"/>
        </w:rPr>
        <w:t>ó</w:t>
      </w:r>
      <w:r w:rsidR="003818EA">
        <w:rPr>
          <w:rFonts w:ascii="Times New Roman" w:hAnsi="Times New Roman"/>
          <w:sz w:val="24"/>
          <w:szCs w:val="24"/>
        </w:rPr>
        <w:t>rovi vzniká po zvolení nárok na uzavretie pracovnej zmluvy s obcou. Pracovný pomer možno dohodnúť aj na kratší pracovný čas, ktor</w:t>
      </w:r>
      <w:r w:rsidR="003818EA">
        <w:rPr>
          <w:rFonts w:ascii="Times New Roman" w:hAnsi="Times New Roman"/>
          <w:sz w:val="24"/>
          <w:szCs w:val="24"/>
          <w:lang w:val="fr-FR"/>
        </w:rPr>
        <w:t>é</w:t>
      </w:r>
      <w:r w:rsidR="003818EA">
        <w:rPr>
          <w:rFonts w:ascii="Times New Roman" w:hAnsi="Times New Roman"/>
          <w:sz w:val="24"/>
          <w:szCs w:val="24"/>
          <w:lang w:val="pt-PT"/>
        </w:rPr>
        <w:t>ho d</w:t>
      </w:r>
      <w:r w:rsidR="003818EA">
        <w:rPr>
          <w:rFonts w:ascii="Times New Roman" w:hAnsi="Times New Roman"/>
          <w:sz w:val="24"/>
          <w:szCs w:val="24"/>
        </w:rPr>
        <w:t>ĺžku určí obecn</w:t>
      </w:r>
      <w:r w:rsidR="003818EA"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3818EA">
        <w:rPr>
          <w:rFonts w:ascii="Times New Roman" w:hAnsi="Times New Roman"/>
          <w:sz w:val="24"/>
          <w:szCs w:val="24"/>
        </w:rPr>
        <w:t>zastupiteľstvo pred vyhlásením voľby kontrol</w:t>
      </w:r>
      <w:r w:rsidR="003818EA">
        <w:rPr>
          <w:rFonts w:ascii="Times New Roman" w:hAnsi="Times New Roman"/>
          <w:sz w:val="24"/>
          <w:szCs w:val="24"/>
          <w:lang w:val="es-ES_tradnl"/>
        </w:rPr>
        <w:t>ó</w:t>
      </w:r>
      <w:r w:rsidR="003818EA">
        <w:rPr>
          <w:rFonts w:ascii="Times New Roman" w:hAnsi="Times New Roman"/>
          <w:sz w:val="24"/>
          <w:szCs w:val="24"/>
          <w:lang w:val="pt-PT"/>
        </w:rPr>
        <w:t xml:space="preserve">ra. </w:t>
      </w:r>
    </w:p>
    <w:p w:rsidR="00D7697A" w:rsidRDefault="003818E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Ods. </w:t>
      </w:r>
      <w:r w:rsidR="00BA6B48">
        <w:rPr>
          <w:rFonts w:ascii="Times New Roman" w:hAnsi="Times New Roman"/>
          <w:sz w:val="24"/>
          <w:szCs w:val="24"/>
        </w:rPr>
        <w:t>(6</w:t>
      </w:r>
      <w:r>
        <w:rPr>
          <w:rFonts w:ascii="Times New Roman" w:hAnsi="Times New Roman"/>
          <w:sz w:val="24"/>
          <w:szCs w:val="24"/>
        </w:rPr>
        <w:t xml:space="preserve">) Starosta je povinný </w:t>
      </w:r>
      <w:r>
        <w:rPr>
          <w:rFonts w:ascii="Times New Roman" w:hAnsi="Times New Roman"/>
          <w:sz w:val="24"/>
          <w:szCs w:val="24"/>
          <w:lang w:val="pt-PT"/>
        </w:rPr>
        <w:t>s pr</w:t>
      </w:r>
      <w:r>
        <w:rPr>
          <w:rFonts w:ascii="Times New Roman" w:hAnsi="Times New Roman"/>
          <w:sz w:val="24"/>
          <w:szCs w:val="24"/>
        </w:rPr>
        <w:t>ávoplatne zvoleným hlavným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rom uzavrieť pracovnú zmluvu najneskôr v deň nasledujúci po dni skončenia funkčn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obdobia predch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dzajúceho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ra. De</w:t>
      </w:r>
      <w:r>
        <w:rPr>
          <w:rFonts w:ascii="Times New Roman" w:hAnsi="Times New Roman"/>
          <w:sz w:val="24"/>
          <w:szCs w:val="24"/>
        </w:rPr>
        <w:t xml:space="preserve">ň nástupu do práce sa určí </w:t>
      </w:r>
      <w:r>
        <w:rPr>
          <w:rFonts w:ascii="Times New Roman" w:hAnsi="Times New Roman"/>
          <w:sz w:val="24"/>
          <w:szCs w:val="24"/>
          <w:lang w:val="it-IT"/>
        </w:rPr>
        <w:t>na de</w:t>
      </w:r>
      <w:r>
        <w:rPr>
          <w:rFonts w:ascii="Times New Roman" w:hAnsi="Times New Roman"/>
          <w:sz w:val="24"/>
          <w:szCs w:val="24"/>
        </w:rPr>
        <w:t>ň nasledujúci po dni sko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čenia funkčn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obdobia predchádzajúceho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ra. Na základe týchto vých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dískbolo pripraven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vyhlásenie voľby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</w:t>
      </w: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697A" w:rsidRDefault="00D7697A">
      <w:pPr>
        <w:ind w:firstLine="708"/>
        <w:jc w:val="center"/>
        <w:rPr>
          <w:rFonts w:ascii="Times New Roman" w:eastAsia="Times New Roman" w:hAnsi="Times New Roman" w:cs="Times New Roman"/>
        </w:rPr>
      </w:pPr>
    </w:p>
    <w:p w:rsidR="00BA6B48" w:rsidRDefault="00BA6B48" w:rsidP="00BA6B48">
      <w:pPr>
        <w:ind w:firstLine="708"/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 xml:space="preserve">        </w:t>
      </w:r>
    </w:p>
    <w:p w:rsidR="00BA6B48" w:rsidRDefault="00BA6B48" w:rsidP="00BA6B48">
      <w:pPr>
        <w:ind w:firstLine="708"/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</w:p>
    <w:p w:rsidR="00BA6B48" w:rsidRDefault="00BA6B48" w:rsidP="00BA6B48">
      <w:pPr>
        <w:ind w:firstLine="708"/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</w:p>
    <w:p w:rsidR="00BA6B48" w:rsidRPr="00BA6B48" w:rsidRDefault="00BA6B48" w:rsidP="00BA6B48">
      <w:pPr>
        <w:ind w:firstLine="708"/>
        <w:jc w:val="center"/>
        <w:rPr>
          <w:rFonts w:ascii="Times New Roman" w:hAnsi="Times New Roman"/>
          <w:b/>
          <w:bCs/>
          <w:sz w:val="32"/>
          <w:szCs w:val="32"/>
          <w:lang w:val="de-DE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lastRenderedPageBreak/>
        <w:t>VYHL</w:t>
      </w:r>
      <w:r>
        <w:rPr>
          <w:rFonts w:ascii="Times New Roman" w:hAnsi="Times New Roman"/>
          <w:b/>
          <w:bCs/>
          <w:sz w:val="32"/>
          <w:szCs w:val="32"/>
        </w:rPr>
        <w:t>Á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SENIE  VO</w:t>
      </w:r>
      <w:r>
        <w:rPr>
          <w:rFonts w:ascii="Times New Roman" w:hAnsi="Times New Roman"/>
          <w:b/>
          <w:bCs/>
          <w:sz w:val="32"/>
          <w:szCs w:val="32"/>
        </w:rPr>
        <w:t>Ľ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BY HLAVN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É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HO/- EJ  K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O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ROL</w:t>
      </w:r>
      <w:r>
        <w:rPr>
          <w:rFonts w:ascii="Times New Roman" w:hAnsi="Times New Roman"/>
          <w:b/>
          <w:bCs/>
          <w:sz w:val="32"/>
          <w:szCs w:val="32"/>
        </w:rPr>
        <w:t>Ó</w:t>
      </w:r>
      <w:r>
        <w:rPr>
          <w:rFonts w:ascii="Times New Roman" w:hAnsi="Times New Roman"/>
          <w:b/>
          <w:bCs/>
          <w:sz w:val="32"/>
          <w:szCs w:val="32"/>
          <w:lang w:val="de-DE"/>
        </w:rPr>
        <w:t>RA/-RKY  OBCE RADVANOVCE</w:t>
      </w:r>
    </w:p>
    <w:p w:rsidR="00BA6B48" w:rsidRDefault="00BA6B48" w:rsidP="00BA6B48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NA OBDOBIE 2023 -2028</w:t>
      </w:r>
    </w:p>
    <w:p w:rsidR="00D7697A" w:rsidRDefault="003818EA" w:rsidP="009965CA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>Obecn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zastupiteľ</w:t>
      </w:r>
      <w:r w:rsidR="002F70C1">
        <w:rPr>
          <w:rFonts w:ascii="Times New Roman" w:hAnsi="Times New Roman"/>
          <w:sz w:val="24"/>
          <w:szCs w:val="24"/>
        </w:rPr>
        <w:t>stvo v Radvanovciach</w:t>
      </w:r>
      <w:r w:rsidR="00A13838">
        <w:rPr>
          <w:rFonts w:ascii="Times New Roman" w:hAnsi="Times New Roman"/>
          <w:sz w:val="24"/>
          <w:szCs w:val="24"/>
        </w:rPr>
        <w:t xml:space="preserve"> svojim uznesením č 2/1/2023 OZ </w:t>
      </w:r>
      <w:r>
        <w:rPr>
          <w:rFonts w:ascii="Times New Roman" w:hAnsi="Times New Roman"/>
          <w:sz w:val="24"/>
          <w:szCs w:val="24"/>
          <w:lang w:val="nl-NL"/>
        </w:rPr>
        <w:t xml:space="preserve"> zo d</w:t>
      </w:r>
      <w:r w:rsidR="00A13838">
        <w:rPr>
          <w:rFonts w:ascii="Times New Roman" w:hAnsi="Times New Roman"/>
          <w:sz w:val="24"/>
          <w:szCs w:val="24"/>
        </w:rPr>
        <w:t>ňa 10.2.2023</w:t>
      </w:r>
      <w:r>
        <w:rPr>
          <w:rFonts w:ascii="Times New Roman" w:hAnsi="Times New Roman"/>
          <w:sz w:val="24"/>
          <w:szCs w:val="24"/>
        </w:rPr>
        <w:t>, podľa ustanovenia § 18a ods. 2 zákona č. </w:t>
      </w:r>
      <w:r>
        <w:rPr>
          <w:rFonts w:ascii="Times New Roman" w:hAnsi="Times New Roman"/>
          <w:sz w:val="24"/>
          <w:szCs w:val="24"/>
          <w:lang w:val="de-DE"/>
        </w:rPr>
        <w:t>369/1990 Zb. o</w:t>
      </w:r>
      <w:r>
        <w:rPr>
          <w:rFonts w:ascii="Times New Roman" w:hAnsi="Times New Roman"/>
          <w:sz w:val="24"/>
          <w:szCs w:val="24"/>
        </w:rPr>
        <w:t> obecnom zriadení v znení nesko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ších predp</w:t>
      </w:r>
      <w:r w:rsidR="00A13838">
        <w:rPr>
          <w:rFonts w:ascii="Times New Roman" w:hAnsi="Times New Roman"/>
          <w:sz w:val="24"/>
          <w:szCs w:val="24"/>
        </w:rPr>
        <w:t>isov vyhlasuje</w:t>
      </w:r>
      <w:r>
        <w:rPr>
          <w:rFonts w:ascii="Times New Roman" w:hAnsi="Times New Roman"/>
          <w:sz w:val="24"/>
          <w:szCs w:val="24"/>
        </w:rPr>
        <w:t xml:space="preserve"> voľby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ho/-ej 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="00426DC6">
        <w:rPr>
          <w:rFonts w:ascii="Times New Roman" w:hAnsi="Times New Roman"/>
          <w:sz w:val="24"/>
          <w:szCs w:val="24"/>
        </w:rPr>
        <w:t>ra/-rky  Obce Radvano</w:t>
      </w:r>
      <w:r w:rsidR="00426DC6">
        <w:rPr>
          <w:rFonts w:ascii="Times New Roman" w:hAnsi="Times New Roman"/>
          <w:sz w:val="24"/>
          <w:szCs w:val="24"/>
        </w:rPr>
        <w:t>v</w:t>
      </w:r>
      <w:r w:rsidR="00426DC6"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  <w:lang w:val="pt-PT"/>
        </w:rPr>
        <w:t xml:space="preserve"> na de</w:t>
      </w:r>
      <w:r w:rsidR="00A13838">
        <w:rPr>
          <w:rFonts w:ascii="Times New Roman" w:hAnsi="Times New Roman"/>
          <w:sz w:val="24"/>
          <w:szCs w:val="24"/>
        </w:rPr>
        <w:t>ň 24. 3</w:t>
      </w:r>
      <w:r>
        <w:rPr>
          <w:rFonts w:ascii="Times New Roman" w:hAnsi="Times New Roman"/>
          <w:sz w:val="24"/>
          <w:szCs w:val="24"/>
        </w:rPr>
        <w:t>. 2023 na zasadnutí Obecn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zastupiteľstva.</w:t>
      </w:r>
    </w:p>
    <w:p w:rsidR="00D7697A" w:rsidRDefault="00381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zastupiteľstvo ustanovuje podrobnosti o spôsobe a vykonaní voľby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ho/-ej  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ra/-rky  obce a náležitosti prihlášky:</w:t>
      </w:r>
    </w:p>
    <w:p w:rsidR="00D7697A" w:rsidRDefault="003818EA">
      <w:pPr>
        <w:pStyle w:val="Odsekzoznamu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Kvalifikačn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é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predpoklady na výkon funkcie hlavn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ho/-ej  kontrol</w:t>
      </w:r>
      <w:r>
        <w:rPr>
          <w:rFonts w:ascii="Times New Roman" w:hAnsi="Times New Roman"/>
          <w:b/>
          <w:bCs/>
          <w:sz w:val="24"/>
          <w:szCs w:val="24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ra/-rky  obce:</w:t>
      </w:r>
    </w:p>
    <w:p w:rsidR="00D7697A" w:rsidRDefault="003818EA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Minimálne ukončené úpln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stredn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A13838">
        <w:rPr>
          <w:rFonts w:ascii="Times New Roman" w:hAnsi="Times New Roman"/>
          <w:sz w:val="24"/>
          <w:szCs w:val="24"/>
        </w:rPr>
        <w:t>vzdelanie s maturitou- ekonomického smeru</w:t>
      </w:r>
    </w:p>
    <w:p w:rsidR="00D7697A" w:rsidRDefault="003818EA">
      <w:pPr>
        <w:pStyle w:val="Odsekzoznamu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Vysokoškolsk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 w:rsidR="00A13838">
        <w:rPr>
          <w:rFonts w:ascii="Times New Roman" w:hAnsi="Times New Roman"/>
          <w:sz w:val="24"/>
          <w:szCs w:val="24"/>
        </w:rPr>
        <w:t>vzdelanie I</w:t>
      </w:r>
      <w:r>
        <w:rPr>
          <w:rFonts w:ascii="Times New Roman" w:hAnsi="Times New Roman"/>
          <w:sz w:val="24"/>
          <w:szCs w:val="24"/>
        </w:rPr>
        <w:t>. a II. stupňa – výhoda.</w:t>
      </w:r>
    </w:p>
    <w:p w:rsidR="00D7697A" w:rsidRDefault="003818EA">
      <w:pPr>
        <w:pStyle w:val="Odsekzoznamu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Náležitosti prihlášky: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priezvisko, titul, dátum narodenia, trval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bydlisko.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registra trestov / nie starší ako tri mesiace/.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Overen</w:t>
      </w:r>
      <w:r>
        <w:rPr>
          <w:rFonts w:ascii="Times New Roman" w:hAnsi="Times New Roman"/>
          <w:sz w:val="24"/>
          <w:szCs w:val="24"/>
        </w:rPr>
        <w:t>á 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pia dokladu o najvyššom dosiahnutom vzdelaní, k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pie dokladov o absolvovaní vzdelávacích kurzov a programov v danej oblasti / výkon funkcie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ra, samosprávne činnosti, ekonomick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a pod./.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Profesijný životopis, prehľad doterajších zamestnaní a funkčn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zaradenia.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color w:val="303030"/>
          <w:sz w:val="24"/>
          <w:szCs w:val="24"/>
          <w:u w:color="303030"/>
          <w:shd w:val="clear" w:color="auto" w:fill="FFFFFF"/>
          <w:lang w:val="de-DE"/>
        </w:rPr>
        <w:t>Inform</w:t>
      </w:r>
      <w:r>
        <w:rPr>
          <w:rFonts w:ascii="Times New Roman" w:hAnsi="Times New Roman"/>
          <w:color w:val="303030"/>
          <w:sz w:val="24"/>
          <w:szCs w:val="24"/>
          <w:u w:color="303030"/>
          <w:shd w:val="clear" w:color="auto" w:fill="FFFFFF"/>
        </w:rPr>
        <w:t>á</w:t>
      </w:r>
      <w:r>
        <w:rPr>
          <w:rFonts w:ascii="Times New Roman" w:hAnsi="Times New Roman"/>
          <w:color w:val="303030"/>
          <w:sz w:val="24"/>
          <w:szCs w:val="24"/>
          <w:u w:color="303030"/>
          <w:shd w:val="clear" w:color="auto" w:fill="FFFFFF"/>
          <w:lang w:val="es-ES_tradnl"/>
        </w:rPr>
        <w:t>cia o</w:t>
      </w:r>
      <w:r>
        <w:rPr>
          <w:rFonts w:ascii="Times New Roman" w:hAnsi="Times New Roman"/>
          <w:color w:val="303030"/>
          <w:sz w:val="24"/>
          <w:szCs w:val="24"/>
          <w:u w:color="303030"/>
          <w:shd w:val="clear" w:color="auto" w:fill="FFFFFF"/>
        </w:rPr>
        <w:t> tom, či ku dňu podania prihlášky kandidát podniká alebo vykoná</w:t>
      </w:r>
      <w:r>
        <w:rPr>
          <w:rFonts w:ascii="Times New Roman" w:hAnsi="Times New Roman"/>
          <w:color w:val="303030"/>
          <w:sz w:val="24"/>
          <w:szCs w:val="24"/>
          <w:u w:color="303030"/>
          <w:shd w:val="clear" w:color="auto" w:fill="FFFFFF"/>
          <w:lang w:val="it-IT"/>
        </w:rPr>
        <w:t>va in</w:t>
      </w:r>
      <w:r>
        <w:rPr>
          <w:rFonts w:ascii="Times New Roman" w:hAnsi="Times New Roman"/>
          <w:color w:val="303030"/>
          <w:sz w:val="24"/>
          <w:szCs w:val="24"/>
          <w:u w:color="303030"/>
          <w:shd w:val="clear" w:color="auto" w:fill="FFFFFF"/>
        </w:rPr>
        <w:t>ú zárobkovú činnosť alebo je členom riadiacich, kontrolných alebo dozorných orgánov právnických osôb, ktor</w:t>
      </w:r>
      <w:r>
        <w:rPr>
          <w:rFonts w:ascii="Times New Roman" w:hAnsi="Times New Roman"/>
          <w:color w:val="303030"/>
          <w:sz w:val="24"/>
          <w:szCs w:val="24"/>
          <w:u w:color="303030"/>
          <w:shd w:val="clear" w:color="auto" w:fill="FFFFFF"/>
          <w:lang w:val="fr-FR"/>
        </w:rPr>
        <w:t xml:space="preserve">é </w:t>
      </w:r>
      <w:r>
        <w:rPr>
          <w:rFonts w:ascii="Times New Roman" w:hAnsi="Times New Roman"/>
          <w:color w:val="303030"/>
          <w:sz w:val="24"/>
          <w:szCs w:val="24"/>
          <w:u w:color="303030"/>
          <w:shd w:val="clear" w:color="auto" w:fill="FFFFFF"/>
        </w:rPr>
        <w:t>vykonávajú podnikateľskú činnosť.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zverejnením osobný</w:t>
      </w:r>
      <w:r>
        <w:rPr>
          <w:rFonts w:ascii="Times New Roman" w:hAnsi="Times New Roman"/>
          <w:sz w:val="24"/>
          <w:szCs w:val="24"/>
          <w:lang w:val="de-DE"/>
        </w:rPr>
        <w:t xml:space="preserve">ch </w:t>
      </w:r>
      <w:r>
        <w:rPr>
          <w:rFonts w:ascii="Times New Roman" w:hAnsi="Times New Roman"/>
          <w:sz w:val="24"/>
          <w:szCs w:val="24"/>
        </w:rPr>
        <w:t>údajov podľa §11 ods.1 a 2 zákona č. 122/2013 Z.z. o ochrane osobný</w:t>
      </w:r>
      <w:r>
        <w:rPr>
          <w:rFonts w:ascii="Times New Roman" w:hAnsi="Times New Roman"/>
          <w:sz w:val="24"/>
          <w:szCs w:val="24"/>
          <w:lang w:val="de-DE"/>
        </w:rPr>
        <w:t xml:space="preserve">ch </w:t>
      </w:r>
      <w:r>
        <w:rPr>
          <w:rFonts w:ascii="Times New Roman" w:hAnsi="Times New Roman"/>
          <w:sz w:val="24"/>
          <w:szCs w:val="24"/>
        </w:rPr>
        <w:t>údajov v znení neskorších zmien a predpisov za účelom vykonania voľby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na rokovaní obecn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zastupiteľstva.</w:t>
      </w:r>
      <w:r>
        <w:rPr>
          <w:rFonts w:ascii="Arial" w:hAnsi="Arial"/>
          <w:color w:val="303030"/>
          <w:sz w:val="23"/>
          <w:szCs w:val="23"/>
          <w:u w:color="303030"/>
          <w:shd w:val="clear" w:color="auto" w:fill="FFFFFF"/>
        </w:rPr>
        <w:t> </w:t>
      </w:r>
    </w:p>
    <w:p w:rsidR="00D7697A" w:rsidRDefault="003818EA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Ďalšie predpoklady: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Najmenej 5 rokov praxe vo verejnej, alebo štátnej správe a prax v riadiacej, ekonomickej, právnickej alebo kontrolnej činnosti, znalosť podvojn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účtovníctva.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Znalosť základných noriem samosprávy, právnych predpisov týkajúcich sa hospodárenia obce, rozpočtový</w:t>
      </w:r>
      <w:r>
        <w:rPr>
          <w:rFonts w:ascii="Times New Roman" w:hAnsi="Times New Roman"/>
          <w:sz w:val="24"/>
          <w:szCs w:val="24"/>
          <w:lang w:val="de-DE"/>
        </w:rPr>
        <w:t>ch a</w:t>
      </w:r>
      <w:r>
        <w:rPr>
          <w:rFonts w:ascii="Times New Roman" w:hAnsi="Times New Roman"/>
          <w:sz w:val="24"/>
          <w:szCs w:val="24"/>
        </w:rPr>
        <w:t> príspevkových organizácií, právnických osô</w:t>
      </w:r>
      <w:r>
        <w:rPr>
          <w:rFonts w:ascii="Times New Roman" w:hAnsi="Times New Roman"/>
          <w:sz w:val="24"/>
          <w:szCs w:val="24"/>
          <w:lang w:val="nl-NL"/>
        </w:rPr>
        <w:t>b, z</w:t>
      </w:r>
      <w:r>
        <w:rPr>
          <w:rFonts w:ascii="Times New Roman" w:hAnsi="Times New Roman"/>
          <w:sz w:val="24"/>
          <w:szCs w:val="24"/>
        </w:rPr>
        <w:t>ákon o finančnej kontrole, o účtovníctve, o majetku obcí, sťažnostiach a ďalších prislúchajúcich právnych predpisov.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Užívateľsk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ovládanie počítača / Microsoft word, Excel, Power Point /.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Komunikačn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schopnosti 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Reprezentatívne vystupovanie.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Zmysel pre zodpovednosť, presnosť, dôslednosť a samostatnosť</w:t>
      </w:r>
      <w:r>
        <w:rPr>
          <w:rFonts w:ascii="Arial" w:hAnsi="Arial"/>
          <w:color w:val="303030"/>
          <w:sz w:val="23"/>
          <w:szCs w:val="23"/>
          <w:u w:color="303030"/>
          <w:shd w:val="clear" w:color="auto" w:fill="FFFFFF"/>
        </w:rPr>
        <w:t>.</w:t>
      </w:r>
    </w:p>
    <w:p w:rsidR="00D7697A" w:rsidRDefault="003818EA">
      <w:pPr>
        <w:pStyle w:val="Odsekzoznamu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Občianska a morálna bezúhonnosť.</w:t>
      </w:r>
    </w:p>
    <w:p w:rsidR="00D7697A" w:rsidRDefault="00381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 na funkciu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ho/-ej 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="002F70C1">
        <w:rPr>
          <w:rFonts w:ascii="Times New Roman" w:hAnsi="Times New Roman"/>
          <w:sz w:val="24"/>
          <w:szCs w:val="24"/>
        </w:rPr>
        <w:t>ra/-rky  Obce Radvanovce</w:t>
      </w:r>
      <w:r>
        <w:rPr>
          <w:rFonts w:ascii="Times New Roman" w:hAnsi="Times New Roman"/>
          <w:sz w:val="24"/>
          <w:szCs w:val="24"/>
        </w:rPr>
        <w:t xml:space="preserve"> zaš</w:t>
      </w:r>
      <w:r>
        <w:rPr>
          <w:rFonts w:ascii="Times New Roman" w:hAnsi="Times New Roman"/>
          <w:sz w:val="24"/>
          <w:szCs w:val="24"/>
          <w:lang w:val="fr-FR"/>
        </w:rPr>
        <w:t>le po</w:t>
      </w:r>
      <w:r>
        <w:rPr>
          <w:rFonts w:ascii="Times New Roman" w:hAnsi="Times New Roman"/>
          <w:sz w:val="24"/>
          <w:szCs w:val="24"/>
        </w:rPr>
        <w:t xml:space="preserve">štou alebo osobne doručí svoju písomnú prihlášku v zalepenej obálke označenej </w:t>
      </w:r>
    </w:p>
    <w:p w:rsidR="00D7697A" w:rsidRDefault="003818E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„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Vo</w:t>
      </w:r>
      <w:r>
        <w:rPr>
          <w:rFonts w:ascii="Times New Roman" w:hAnsi="Times New Roman"/>
          <w:b/>
          <w:bCs/>
          <w:sz w:val="24"/>
          <w:szCs w:val="24"/>
        </w:rPr>
        <w:t>ľba hlavn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ho kontrol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ra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- NEOTV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RA</w:t>
      </w:r>
      <w:r>
        <w:rPr>
          <w:rFonts w:ascii="Times New Roman" w:hAnsi="Times New Roman"/>
          <w:b/>
          <w:bCs/>
          <w:sz w:val="24"/>
          <w:szCs w:val="24"/>
        </w:rPr>
        <w:t>Ť                 na adresu:</w:t>
      </w:r>
    </w:p>
    <w:p w:rsidR="00D7697A" w:rsidRDefault="00B7546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Obec  Radvanovce,  Radvanovce</w:t>
      </w:r>
      <w:r w:rsidR="00BA6B48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="003818EA">
        <w:rPr>
          <w:rFonts w:ascii="Times New Roman" w:hAnsi="Times New Roman"/>
          <w:b/>
          <w:bCs/>
          <w:sz w:val="24"/>
          <w:szCs w:val="24"/>
        </w:rPr>
        <w:t>,  094 31 Hanuš</w:t>
      </w:r>
      <w:r w:rsidR="004A54A0">
        <w:rPr>
          <w:rFonts w:ascii="Times New Roman" w:hAnsi="Times New Roman"/>
          <w:b/>
          <w:bCs/>
          <w:sz w:val="24"/>
          <w:szCs w:val="24"/>
        </w:rPr>
        <w:t>ovce n/T    do 10</w:t>
      </w:r>
      <w:r w:rsidR="002F70C1">
        <w:rPr>
          <w:rFonts w:ascii="Times New Roman" w:hAnsi="Times New Roman"/>
          <w:b/>
          <w:bCs/>
          <w:sz w:val="24"/>
          <w:szCs w:val="24"/>
        </w:rPr>
        <w:t>.3</w:t>
      </w:r>
      <w:r w:rsidR="003818EA">
        <w:rPr>
          <w:rFonts w:ascii="Times New Roman" w:hAnsi="Times New Roman"/>
          <w:b/>
          <w:bCs/>
          <w:sz w:val="24"/>
          <w:szCs w:val="24"/>
        </w:rPr>
        <w:t>.2023  do 15 hod.</w:t>
      </w:r>
    </w:p>
    <w:p w:rsidR="00D7697A" w:rsidRDefault="00381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osobn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pt-PT"/>
        </w:rPr>
        <w:t>ho doru</w:t>
      </w:r>
      <w:r>
        <w:rPr>
          <w:rFonts w:ascii="Times New Roman" w:hAnsi="Times New Roman"/>
          <w:sz w:val="24"/>
          <w:szCs w:val="24"/>
        </w:rPr>
        <w:t>čenia ju odovzdá v podateľni obecn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ú</w:t>
      </w:r>
      <w:r w:rsidR="002F70C1">
        <w:rPr>
          <w:rFonts w:ascii="Times New Roman" w:hAnsi="Times New Roman"/>
          <w:sz w:val="24"/>
          <w:szCs w:val="24"/>
        </w:rPr>
        <w:t>radu v Radvanovciach</w:t>
      </w:r>
      <w:r>
        <w:rPr>
          <w:rFonts w:ascii="Times New Roman" w:hAnsi="Times New Roman"/>
          <w:sz w:val="24"/>
          <w:szCs w:val="24"/>
        </w:rPr>
        <w:t>.</w:t>
      </w:r>
    </w:p>
    <w:p w:rsidR="00D7697A" w:rsidRDefault="00381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Uchádzač, ktorý splní vyššie uveden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požiadavky na výkon funkcie a vč</w:t>
      </w:r>
      <w:r>
        <w:rPr>
          <w:rFonts w:ascii="Times New Roman" w:hAnsi="Times New Roman"/>
          <w:sz w:val="24"/>
          <w:szCs w:val="24"/>
          <w:lang w:val="pt-PT"/>
        </w:rPr>
        <w:t>as pod</w:t>
      </w:r>
      <w:r>
        <w:rPr>
          <w:rFonts w:ascii="Times New Roman" w:hAnsi="Times New Roman"/>
          <w:sz w:val="24"/>
          <w:szCs w:val="24"/>
        </w:rPr>
        <w:t>á prihláš</w:t>
      </w:r>
      <w:r>
        <w:rPr>
          <w:rFonts w:ascii="Times New Roman" w:hAnsi="Times New Roman"/>
          <w:sz w:val="24"/>
          <w:szCs w:val="24"/>
          <w:lang w:val="de-DE"/>
        </w:rPr>
        <w:t>ku so v</w:t>
      </w:r>
      <w:r>
        <w:rPr>
          <w:rFonts w:ascii="Times New Roman" w:hAnsi="Times New Roman"/>
          <w:sz w:val="24"/>
          <w:szCs w:val="24"/>
        </w:rPr>
        <w:t>šetkými nálež</w:t>
      </w:r>
      <w:r>
        <w:rPr>
          <w:rFonts w:ascii="Times New Roman" w:hAnsi="Times New Roman"/>
          <w:sz w:val="24"/>
          <w:szCs w:val="24"/>
          <w:lang w:val="pt-PT"/>
        </w:rPr>
        <w:t>itos</w:t>
      </w:r>
      <w:r>
        <w:rPr>
          <w:rFonts w:ascii="Times New Roman" w:hAnsi="Times New Roman"/>
          <w:sz w:val="24"/>
          <w:szCs w:val="24"/>
        </w:rPr>
        <w:t>ťami bude zaradený ako kandidát/-tka  na voľbu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ho/-ej 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ra/-rky  obce v súlade s §</w:t>
      </w:r>
      <w:r>
        <w:rPr>
          <w:rFonts w:ascii="Times New Roman" w:hAnsi="Times New Roman"/>
          <w:sz w:val="24"/>
          <w:szCs w:val="24"/>
          <w:lang w:val="nl-NL"/>
        </w:rPr>
        <w:t>18 z</w:t>
      </w:r>
      <w:r>
        <w:rPr>
          <w:rFonts w:ascii="Times New Roman" w:hAnsi="Times New Roman"/>
          <w:sz w:val="24"/>
          <w:szCs w:val="24"/>
        </w:rPr>
        <w:t>ákona č</w:t>
      </w:r>
      <w:r>
        <w:rPr>
          <w:rFonts w:ascii="Times New Roman" w:hAnsi="Times New Roman"/>
          <w:sz w:val="24"/>
          <w:szCs w:val="24"/>
          <w:lang w:val="de-DE"/>
        </w:rPr>
        <w:t>. 369/1990 Zb. o</w:t>
      </w:r>
      <w:r>
        <w:rPr>
          <w:rFonts w:ascii="Times New Roman" w:hAnsi="Times New Roman"/>
          <w:sz w:val="24"/>
          <w:szCs w:val="24"/>
        </w:rPr>
        <w:t> obecnom zriadení v znení neskorších zmien a predpisov.</w:t>
      </w:r>
    </w:p>
    <w:p w:rsidR="00D7697A" w:rsidRDefault="003818EA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sz w:val="24"/>
          <w:szCs w:val="24"/>
        </w:rPr>
        <w:t>Deň ná</w:t>
      </w:r>
      <w:r w:rsidR="004A54A0">
        <w:rPr>
          <w:rFonts w:ascii="Times New Roman" w:hAnsi="Times New Roman"/>
          <w:sz w:val="24"/>
          <w:szCs w:val="24"/>
        </w:rPr>
        <w:t>stupu do zamestnania je 1</w:t>
      </w:r>
      <w:r w:rsidR="002F70C1">
        <w:rPr>
          <w:rFonts w:ascii="Times New Roman" w:hAnsi="Times New Roman"/>
          <w:sz w:val="24"/>
          <w:szCs w:val="24"/>
        </w:rPr>
        <w:t>. 4</w:t>
      </w:r>
      <w:r>
        <w:rPr>
          <w:rFonts w:ascii="Times New Roman" w:hAnsi="Times New Roman"/>
          <w:sz w:val="24"/>
          <w:szCs w:val="24"/>
        </w:rPr>
        <w:t>. 2023</w:t>
      </w:r>
    </w:p>
    <w:p w:rsidR="00D7697A" w:rsidRDefault="003818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záujmu má každý kandidát právo v deň konania voľby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ho/- ej 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/-rky na vystúpenie pred poslancami obecn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zastupiteľstva v rozsahu maximálne 5 minút.</w:t>
      </w:r>
    </w:p>
    <w:p w:rsidR="00D7697A" w:rsidRDefault="003818EA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SPOSOB VOĽ</w:t>
      </w:r>
      <w:r>
        <w:rPr>
          <w:rFonts w:ascii="Times New Roman" w:hAnsi="Times New Roman"/>
          <w:sz w:val="24"/>
          <w:szCs w:val="24"/>
          <w:u w:val="single"/>
          <w:lang w:val="en-US"/>
        </w:rPr>
        <w:t>BY HLAVN</w:t>
      </w:r>
      <w:r>
        <w:rPr>
          <w:rFonts w:ascii="Times New Roman" w:hAnsi="Times New Roman"/>
          <w:sz w:val="24"/>
          <w:szCs w:val="24"/>
          <w:u w:val="single"/>
          <w:lang w:val="fr-FR"/>
        </w:rPr>
        <w:t>É</w:t>
      </w:r>
      <w:r>
        <w:rPr>
          <w:rFonts w:ascii="Times New Roman" w:hAnsi="Times New Roman"/>
          <w:sz w:val="24"/>
          <w:szCs w:val="24"/>
          <w:u w:val="single"/>
          <w:lang w:val="de-DE"/>
        </w:rPr>
        <w:t>HO KONTROL</w:t>
      </w:r>
      <w:r>
        <w:rPr>
          <w:rFonts w:ascii="Times New Roman" w:hAnsi="Times New Roman"/>
          <w:sz w:val="24"/>
          <w:szCs w:val="24"/>
          <w:u w:val="single"/>
        </w:rPr>
        <w:t>Ó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RA: </w:t>
      </w:r>
    </w:p>
    <w:p w:rsidR="00D7697A" w:rsidRDefault="003818EA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Posúdenie podaných prihlášok zabezpečí osobitná komisia, ktorá vyhodnotí splnenie podmienok jednotlivých kandidátov a vydá zoznam kandidátov na funkciu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obce.</w:t>
      </w:r>
    </w:p>
    <w:p w:rsidR="00D7697A" w:rsidRDefault="003818EA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zvolenie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obce je potrebný súhlas nadpolovičnej väčšiny všetkých poslancov OZ. Ak ani jeden z kandidátov takú</w:t>
      </w:r>
      <w:r>
        <w:rPr>
          <w:rFonts w:ascii="Times New Roman" w:hAnsi="Times New Roman"/>
          <w:sz w:val="24"/>
          <w:szCs w:val="24"/>
          <w:lang w:val="it-IT"/>
        </w:rPr>
        <w:t>to v</w:t>
      </w:r>
      <w:r>
        <w:rPr>
          <w:rFonts w:ascii="Times New Roman" w:hAnsi="Times New Roman"/>
          <w:sz w:val="24"/>
          <w:szCs w:val="24"/>
        </w:rPr>
        <w:t>äčšinu nezíska, obecn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zastupiteľstvo ešte na tej istej schôdzi vykoná druh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kolo volieb, do ktor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postúpia dvaja kandidáti, ktorí získali v prvom kole volieb najväčší počet platných hlasov. V prípade rovnosti hlasov do druh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kola volieb postupujú všetci kandidá</w:t>
      </w:r>
      <w:r>
        <w:rPr>
          <w:rFonts w:ascii="Times New Roman" w:hAnsi="Times New Roman"/>
          <w:sz w:val="24"/>
          <w:szCs w:val="24"/>
          <w:lang w:val="it-IT"/>
        </w:rPr>
        <w:t>ti s</w:t>
      </w:r>
      <w:r>
        <w:rPr>
          <w:rFonts w:ascii="Times New Roman" w:hAnsi="Times New Roman"/>
          <w:sz w:val="24"/>
          <w:szCs w:val="24"/>
        </w:rPr>
        <w:t xml:space="preserve"> najväčším počtom platných hlasov. V druhom kole volieb je zvolený </w:t>
      </w:r>
      <w:r>
        <w:rPr>
          <w:rFonts w:ascii="Times New Roman" w:hAnsi="Times New Roman"/>
          <w:sz w:val="24"/>
          <w:szCs w:val="24"/>
          <w:lang w:val="nl-NL"/>
        </w:rPr>
        <w:t>ten kandid</w:t>
      </w:r>
      <w:r>
        <w:rPr>
          <w:rFonts w:ascii="Times New Roman" w:hAnsi="Times New Roman"/>
          <w:sz w:val="24"/>
          <w:szCs w:val="24"/>
        </w:rPr>
        <w:t>át, ktorí získal najväčší počet platných hlasov. Pri rovnosti hlasov v druhom kole volieb sa rozhoduje žrebom.</w:t>
      </w:r>
    </w:p>
    <w:p w:rsidR="00D7697A" w:rsidRDefault="003818EA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Vo</w:t>
      </w:r>
      <w:r>
        <w:rPr>
          <w:rFonts w:ascii="Times New Roman" w:hAnsi="Times New Roman"/>
          <w:sz w:val="24"/>
          <w:szCs w:val="24"/>
        </w:rPr>
        <w:t>ľba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ra sa uskutoční tajným hlasovaním poslancov OZ.</w:t>
      </w:r>
    </w:p>
    <w:p w:rsidR="00D7697A" w:rsidRDefault="003818EA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Starosta obce s právoplatne zvoleným hlavným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rom obce uzavrie pracovnú zmluvu najneskôr v prvý pracovný deň po zvolení do funkcie hlavn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kontrol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pt-PT"/>
        </w:rPr>
        <w:t>ra.</w:t>
      </w:r>
    </w:p>
    <w:p w:rsidR="00D7697A" w:rsidRDefault="003818EA">
      <w:pPr>
        <w:pStyle w:val="Odsekzoznamu"/>
        <w:numPr>
          <w:ilvl w:val="0"/>
          <w:numId w:val="10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</w:t>
      </w:r>
      <w:r w:rsidR="004A54A0">
        <w:rPr>
          <w:rFonts w:ascii="Times New Roman" w:hAnsi="Times New Roman"/>
          <w:sz w:val="24"/>
          <w:szCs w:val="24"/>
        </w:rPr>
        <w:t xml:space="preserve">ovný pomer bude uzavretý na 0.05 </w:t>
      </w:r>
      <w:r>
        <w:rPr>
          <w:rFonts w:ascii="Times New Roman" w:hAnsi="Times New Roman"/>
          <w:sz w:val="24"/>
          <w:szCs w:val="24"/>
        </w:rPr>
        <w:t>%</w:t>
      </w:r>
      <w:r w:rsidR="004A5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úväzku</w:t>
      </w:r>
      <w:r w:rsidR="004A5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pracovn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</w:rPr>
        <w:t>ho času.</w:t>
      </w:r>
    </w:p>
    <w:p w:rsidR="00D7697A" w:rsidRDefault="00D7697A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97A" w:rsidRDefault="002F70C1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 Radvanovciach </w:t>
      </w:r>
      <w:r w:rsidR="004A54A0">
        <w:rPr>
          <w:rFonts w:ascii="Times New Roman" w:hAnsi="Times New Roman"/>
          <w:sz w:val="24"/>
          <w:szCs w:val="24"/>
        </w:rPr>
        <w:t xml:space="preserve"> 10</w:t>
      </w:r>
      <w:r w:rsidR="003818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="003818EA">
        <w:rPr>
          <w:rFonts w:ascii="Times New Roman" w:hAnsi="Times New Roman"/>
          <w:sz w:val="24"/>
          <w:szCs w:val="24"/>
        </w:rPr>
        <w:t>.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Peter Dzugas</w:t>
      </w:r>
    </w:p>
    <w:p w:rsidR="00D7697A" w:rsidRDefault="003818EA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4A54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starosta</w:t>
      </w:r>
    </w:p>
    <w:p w:rsidR="00D7697A" w:rsidRDefault="00D7697A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97A" w:rsidRDefault="00D7697A">
      <w:pPr>
        <w:pStyle w:val="Odsekzoznamu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</w:p>
    <w:p w:rsidR="00D7697A" w:rsidRDefault="00D7697A"/>
    <w:sectPr w:rsidR="00D7697A" w:rsidSect="00D7697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DF9" w:rsidRDefault="005B5DF9" w:rsidP="00D7697A">
      <w:pPr>
        <w:spacing w:after="0" w:line="240" w:lineRule="auto"/>
      </w:pPr>
      <w:r>
        <w:separator/>
      </w:r>
    </w:p>
  </w:endnote>
  <w:endnote w:type="continuationSeparator" w:id="1">
    <w:p w:rsidR="005B5DF9" w:rsidRDefault="005B5DF9" w:rsidP="00D7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7A" w:rsidRDefault="00D7697A">
    <w:pPr>
      <w:pStyle w:val="Hlavikaa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DF9" w:rsidRDefault="005B5DF9" w:rsidP="00D7697A">
      <w:pPr>
        <w:spacing w:after="0" w:line="240" w:lineRule="auto"/>
      </w:pPr>
      <w:r>
        <w:separator/>
      </w:r>
    </w:p>
  </w:footnote>
  <w:footnote w:type="continuationSeparator" w:id="1">
    <w:p w:rsidR="005B5DF9" w:rsidRDefault="005B5DF9" w:rsidP="00D7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97A" w:rsidRDefault="00D7697A">
    <w:pPr>
      <w:pStyle w:val="Hlavikaapt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00A"/>
    <w:multiLevelType w:val="hybridMultilevel"/>
    <w:tmpl w:val="FF5AD88E"/>
    <w:styleLink w:val="Importovantl3"/>
    <w:lvl w:ilvl="0" w:tplc="3E8E5E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6EE96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EDAE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B05B4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66314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EE39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C97E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8769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F0B95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2B71FA"/>
    <w:multiLevelType w:val="hybridMultilevel"/>
    <w:tmpl w:val="A5FADA46"/>
    <w:styleLink w:val="Importovantl4"/>
    <w:lvl w:ilvl="0" w:tplc="3DDA224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1841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F68D6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0E3AD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DC25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1630B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9FC1C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8EAB7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B271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3F6501F"/>
    <w:multiLevelType w:val="hybridMultilevel"/>
    <w:tmpl w:val="41B076C0"/>
    <w:numStyleLink w:val="Importovantl2"/>
  </w:abstractNum>
  <w:abstractNum w:abstractNumId="3">
    <w:nsid w:val="2F632BD1"/>
    <w:multiLevelType w:val="hybridMultilevel"/>
    <w:tmpl w:val="41B076C0"/>
    <w:styleLink w:val="Importovantl2"/>
    <w:lvl w:ilvl="0" w:tplc="3F52765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8935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2AC5CA">
      <w:start w:val="1"/>
      <w:numFmt w:val="lowerRoman"/>
      <w:lvlText w:val="%3."/>
      <w:lvlJc w:val="left"/>
      <w:pPr>
        <w:ind w:left="186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982DBE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0B4A4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4E3AC">
      <w:start w:val="1"/>
      <w:numFmt w:val="lowerRoman"/>
      <w:lvlText w:val="%6."/>
      <w:lvlJc w:val="left"/>
      <w:pPr>
        <w:ind w:left="402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018B6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F0EA7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C41520">
      <w:start w:val="1"/>
      <w:numFmt w:val="lowerRoman"/>
      <w:lvlText w:val="%9."/>
      <w:lvlJc w:val="left"/>
      <w:pPr>
        <w:ind w:left="6186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C940D4D"/>
    <w:multiLevelType w:val="hybridMultilevel"/>
    <w:tmpl w:val="0492BC4E"/>
    <w:styleLink w:val="Importovantl1"/>
    <w:lvl w:ilvl="0" w:tplc="863C14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A5F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FC91AE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0F17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D2AE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603BA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6638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1A066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EC04EC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86C6A43"/>
    <w:multiLevelType w:val="hybridMultilevel"/>
    <w:tmpl w:val="FF5AD88E"/>
    <w:numStyleLink w:val="Importovantl3"/>
  </w:abstractNum>
  <w:abstractNum w:abstractNumId="6">
    <w:nsid w:val="5F126D7E"/>
    <w:multiLevelType w:val="hybridMultilevel"/>
    <w:tmpl w:val="0492BC4E"/>
    <w:numStyleLink w:val="Importovantl1"/>
  </w:abstractNum>
  <w:abstractNum w:abstractNumId="7">
    <w:nsid w:val="74EC5FFC"/>
    <w:multiLevelType w:val="hybridMultilevel"/>
    <w:tmpl w:val="A5FADA46"/>
    <w:numStyleLink w:val="Importovantl4"/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2"/>
    <w:lvlOverride w:ilvl="0">
      <w:startOverride w:val="2"/>
    </w:lvlOverride>
  </w:num>
  <w:num w:numId="8">
    <w:abstractNumId w:val="2"/>
    <w:lvlOverride w:ilvl="0">
      <w:startOverride w:val="3"/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697A"/>
    <w:rsid w:val="000029A3"/>
    <w:rsid w:val="0015630C"/>
    <w:rsid w:val="002F70C1"/>
    <w:rsid w:val="003818EA"/>
    <w:rsid w:val="00426DC6"/>
    <w:rsid w:val="004A54A0"/>
    <w:rsid w:val="005B5DF9"/>
    <w:rsid w:val="009965CA"/>
    <w:rsid w:val="00A13838"/>
    <w:rsid w:val="00A5718D"/>
    <w:rsid w:val="00B7546C"/>
    <w:rsid w:val="00BA6B48"/>
    <w:rsid w:val="00D7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7697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7697A"/>
    <w:rPr>
      <w:u w:val="single"/>
    </w:rPr>
  </w:style>
  <w:style w:type="table" w:customStyle="1" w:styleId="TableNormal">
    <w:name w:val="Table Normal"/>
    <w:rsid w:val="00D769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D769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Odsekzoznamu">
    <w:name w:val="List Paragraph"/>
    <w:rsid w:val="00D7697A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  <w:lang w:val="en-US"/>
    </w:rPr>
  </w:style>
  <w:style w:type="numbering" w:customStyle="1" w:styleId="Importovantl1">
    <w:name w:val="Importovaný štýl 1"/>
    <w:rsid w:val="00D7697A"/>
    <w:pPr>
      <w:numPr>
        <w:numId w:val="1"/>
      </w:numPr>
    </w:pPr>
  </w:style>
  <w:style w:type="numbering" w:customStyle="1" w:styleId="Importovantl2">
    <w:name w:val="Importovaný štýl 2"/>
    <w:rsid w:val="00D7697A"/>
    <w:pPr>
      <w:numPr>
        <w:numId w:val="3"/>
      </w:numPr>
    </w:pPr>
  </w:style>
  <w:style w:type="numbering" w:customStyle="1" w:styleId="Importovantl3">
    <w:name w:val="Importovaný štýl 3"/>
    <w:rsid w:val="00D7697A"/>
    <w:pPr>
      <w:numPr>
        <w:numId w:val="5"/>
      </w:numPr>
    </w:pPr>
  </w:style>
  <w:style w:type="numbering" w:customStyle="1" w:styleId="Importovantl4">
    <w:name w:val="Importovaný štýl 4"/>
    <w:rsid w:val="00D7697A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O.U.Radvanovce</dc:creator>
  <cp:lastModifiedBy>O.U.Radvanovce</cp:lastModifiedBy>
  <cp:revision>5</cp:revision>
  <cp:lastPrinted>2023-02-08T12:23:00Z</cp:lastPrinted>
  <dcterms:created xsi:type="dcterms:W3CDTF">2023-02-02T07:14:00Z</dcterms:created>
  <dcterms:modified xsi:type="dcterms:W3CDTF">2023-02-08T12:31:00Z</dcterms:modified>
</cp:coreProperties>
</file>